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28E8FD" w14:textId="660D6888" w:rsidR="00B823BF" w:rsidRDefault="00E73024" w:rsidP="00E73024">
      <w:pPr>
        <w:ind w:left="4944" w:firstLine="720"/>
        <w:jc w:val="center"/>
        <w:rPr>
          <w:rFonts w:eastAsia="TimesNewRoman"/>
          <w:b/>
          <w:sz w:val="24"/>
          <w:szCs w:val="24"/>
        </w:rPr>
      </w:pPr>
      <w:r>
        <w:rPr>
          <w:rFonts w:eastAsia="TimesNewRoman"/>
          <w:b/>
          <w:sz w:val="24"/>
          <w:szCs w:val="24"/>
        </w:rPr>
        <w:t>Приложение № 8</w:t>
      </w:r>
    </w:p>
    <w:p w14:paraId="3D4D472F" w14:textId="77777777" w:rsidR="00E73024" w:rsidRDefault="00E73024" w:rsidP="00F269E6">
      <w:pPr>
        <w:ind w:firstLine="720"/>
        <w:jc w:val="center"/>
        <w:rPr>
          <w:rFonts w:eastAsia="TimesNewRoman"/>
          <w:b/>
          <w:sz w:val="24"/>
          <w:szCs w:val="24"/>
        </w:rPr>
      </w:pPr>
    </w:p>
    <w:p w14:paraId="58B0AEF0" w14:textId="77777777" w:rsidR="00E73024" w:rsidRDefault="00E73024" w:rsidP="00F269E6">
      <w:pPr>
        <w:ind w:firstLine="720"/>
        <w:jc w:val="center"/>
        <w:rPr>
          <w:rFonts w:eastAsia="TimesNewRoman"/>
          <w:b/>
          <w:sz w:val="24"/>
          <w:szCs w:val="24"/>
        </w:rPr>
      </w:pPr>
    </w:p>
    <w:p w14:paraId="0D34175D" w14:textId="77777777" w:rsidR="00E73024" w:rsidRPr="00E11769" w:rsidRDefault="00E73024" w:rsidP="00F269E6">
      <w:pPr>
        <w:ind w:firstLine="720"/>
        <w:jc w:val="center"/>
        <w:rPr>
          <w:rFonts w:eastAsia="TimesNewRoman"/>
          <w:b/>
          <w:sz w:val="24"/>
          <w:szCs w:val="24"/>
        </w:rPr>
      </w:pPr>
    </w:p>
    <w:p w14:paraId="467EDA99" w14:textId="76557EC2" w:rsidR="00F269E6" w:rsidRPr="00E11769" w:rsidRDefault="00F269E6" w:rsidP="00CB012A">
      <w:pPr>
        <w:jc w:val="center"/>
        <w:rPr>
          <w:b/>
          <w:bCs/>
          <w:sz w:val="24"/>
          <w:szCs w:val="24"/>
        </w:rPr>
      </w:pPr>
      <w:r w:rsidRPr="00E11769">
        <w:rPr>
          <w:rFonts w:eastAsia="TimesNewRoman"/>
          <w:b/>
          <w:sz w:val="24"/>
          <w:szCs w:val="24"/>
        </w:rPr>
        <w:t xml:space="preserve">МЯРКА </w:t>
      </w:r>
      <w:r w:rsidR="001E2E0D">
        <w:rPr>
          <w:rFonts w:eastAsia="TimesNewRoman"/>
          <w:b/>
          <w:sz w:val="24"/>
          <w:szCs w:val="24"/>
          <w:lang w:val="en-US"/>
        </w:rPr>
        <w:t>3</w:t>
      </w:r>
      <w:r w:rsidRPr="00E11769">
        <w:rPr>
          <w:rFonts w:eastAsia="TimesNewRoman"/>
          <w:b/>
          <w:sz w:val="24"/>
          <w:szCs w:val="24"/>
        </w:rPr>
        <w:t xml:space="preserve"> </w:t>
      </w:r>
      <w:r w:rsidR="00251663" w:rsidRPr="00E11769">
        <w:rPr>
          <w:rFonts w:eastAsia="TimesNewRoman"/>
          <w:b/>
          <w:sz w:val="24"/>
          <w:szCs w:val="24"/>
        </w:rPr>
        <w:t>“</w:t>
      </w:r>
      <w:r w:rsidR="00251663" w:rsidRPr="001E2E0D">
        <w:rPr>
          <w:b/>
          <w:iCs/>
          <w:sz w:val="24"/>
          <w:szCs w:val="24"/>
        </w:rPr>
        <w:t>ИНВЕСТИЦИИ В ПОДКРЕПА НА НЕЗЕМЕДЕЛСКИ ДЕЙНОСТИ</w:t>
      </w:r>
      <w:r w:rsidR="00251663" w:rsidRPr="00E11769">
        <w:rPr>
          <w:b/>
          <w:bCs/>
          <w:sz w:val="24"/>
          <w:szCs w:val="24"/>
        </w:rPr>
        <w:t>”</w:t>
      </w:r>
    </w:p>
    <w:p w14:paraId="0B94EB43" w14:textId="77777777" w:rsidR="00F269E6" w:rsidRPr="00E11769" w:rsidRDefault="00F269E6" w:rsidP="00F269E6">
      <w:pPr>
        <w:ind w:firstLine="720"/>
        <w:jc w:val="center"/>
        <w:rPr>
          <w:rFonts w:eastAsia="TimesNewRoman"/>
          <w:b/>
          <w:sz w:val="24"/>
          <w:szCs w:val="24"/>
        </w:rPr>
      </w:pPr>
    </w:p>
    <w:p w14:paraId="6B122E59" w14:textId="77777777" w:rsidR="00F269E6" w:rsidRPr="00E11769" w:rsidRDefault="00F269E6" w:rsidP="00F269E6">
      <w:pPr>
        <w:jc w:val="center"/>
        <w:rPr>
          <w:rFonts w:eastAsia="TimesNewRoman"/>
          <w:b/>
          <w:sz w:val="24"/>
          <w:szCs w:val="24"/>
        </w:rPr>
      </w:pPr>
      <w:r w:rsidRPr="00E11769">
        <w:rPr>
          <w:rFonts w:eastAsia="TimesNewRoman"/>
          <w:b/>
          <w:sz w:val="24"/>
          <w:szCs w:val="24"/>
        </w:rPr>
        <w:t xml:space="preserve">КРИТЕРИИ ЗА </w:t>
      </w:r>
      <w:r w:rsidRPr="00E11769">
        <w:rPr>
          <w:b/>
          <w:sz w:val="24"/>
          <w:szCs w:val="24"/>
        </w:rPr>
        <w:t>АДМИНИСТРАТИВНО СЪОТВЕТСТВИЕ</w:t>
      </w:r>
      <w:r w:rsidRPr="00E11769">
        <w:rPr>
          <w:b/>
          <w:sz w:val="24"/>
          <w:szCs w:val="24"/>
          <w:lang w:val="ru-RU"/>
        </w:rPr>
        <w:t xml:space="preserve"> И </w:t>
      </w:r>
      <w:r w:rsidRPr="00E11769">
        <w:rPr>
          <w:b/>
          <w:sz w:val="24"/>
          <w:szCs w:val="24"/>
        </w:rPr>
        <w:t>ДОПУСТИМОСТ</w:t>
      </w:r>
      <w:r w:rsidRPr="00E11769">
        <w:rPr>
          <w:rFonts w:eastAsia="TimesNewRoman"/>
          <w:b/>
          <w:sz w:val="24"/>
          <w:szCs w:val="24"/>
        </w:rPr>
        <w:t xml:space="preserve"> </w:t>
      </w:r>
    </w:p>
    <w:p w14:paraId="3388F156" w14:textId="77777777" w:rsidR="00F269E6" w:rsidRPr="00E11769" w:rsidRDefault="00F269E6" w:rsidP="00F269E6">
      <w:pPr>
        <w:jc w:val="center"/>
        <w:rPr>
          <w:rFonts w:eastAsia="TimesNewRoman"/>
          <w:b/>
          <w:sz w:val="24"/>
          <w:szCs w:val="24"/>
        </w:rPr>
      </w:pPr>
      <w:r w:rsidRPr="00E11769">
        <w:rPr>
          <w:rFonts w:eastAsia="TimesNewRoman"/>
          <w:b/>
          <w:sz w:val="24"/>
          <w:szCs w:val="24"/>
        </w:rPr>
        <w:t xml:space="preserve">НА ПРОЕКТНИ ПРЕДЛОЖЕНИЯ  ПОДАДЕНИ КЪМ </w:t>
      </w:r>
    </w:p>
    <w:p w14:paraId="279F4463" w14:textId="36E4D7DE" w:rsidR="00F269E6" w:rsidRPr="00E11769" w:rsidRDefault="00F269E6" w:rsidP="00F269E6">
      <w:pPr>
        <w:jc w:val="center"/>
        <w:rPr>
          <w:rFonts w:eastAsia="TimesNewRoman"/>
          <w:b/>
          <w:sz w:val="24"/>
          <w:szCs w:val="24"/>
        </w:rPr>
      </w:pPr>
      <w:r w:rsidRPr="00E11769">
        <w:rPr>
          <w:rFonts w:eastAsia="TimesNewRoman"/>
          <w:b/>
          <w:sz w:val="24"/>
          <w:szCs w:val="24"/>
        </w:rPr>
        <w:t xml:space="preserve">СТРАТЕГИЯ ЗА ВОДЕНО ОТ ОБЩНОСТИТЕ МЕСТНО РАЗВИТИЕ ЗА ТЕРИТОРИЯТА НА МИГ </w:t>
      </w:r>
      <w:r w:rsidR="009025B5">
        <w:rPr>
          <w:rFonts w:eastAsia="TimesNewRoman"/>
          <w:b/>
          <w:sz w:val="24"/>
          <w:szCs w:val="24"/>
        </w:rPr>
        <w:t>ПОМОРИЕ</w:t>
      </w:r>
    </w:p>
    <w:p w14:paraId="240F6322" w14:textId="77777777" w:rsidR="00E73D60" w:rsidRPr="00E11769" w:rsidRDefault="00E73D60" w:rsidP="00F269E6"/>
    <w:p w14:paraId="7D5AC8AB" w14:textId="77777777" w:rsidR="00F269E6" w:rsidRPr="00E11769" w:rsidRDefault="00F269E6" w:rsidP="00F269E6"/>
    <w:tbl>
      <w:tblPr>
        <w:tblStyle w:val="a3"/>
        <w:tblW w:w="10774" w:type="dxa"/>
        <w:tblInd w:w="-601" w:type="dxa"/>
        <w:tblLayout w:type="fixed"/>
        <w:tblLook w:val="04A0" w:firstRow="1" w:lastRow="0" w:firstColumn="1" w:lastColumn="0" w:noHBand="0" w:noVBand="1"/>
      </w:tblPr>
      <w:tblGrid>
        <w:gridCol w:w="458"/>
        <w:gridCol w:w="5780"/>
        <w:gridCol w:w="567"/>
        <w:gridCol w:w="567"/>
        <w:gridCol w:w="1275"/>
        <w:gridCol w:w="2127"/>
      </w:tblGrid>
      <w:tr w:rsidR="00A17045" w:rsidRPr="00E11769" w14:paraId="3725198F" w14:textId="77777777" w:rsidTr="00A17045">
        <w:tc>
          <w:tcPr>
            <w:tcW w:w="10774" w:type="dxa"/>
            <w:gridSpan w:val="6"/>
            <w:shd w:val="clear" w:color="auto" w:fill="FFFFFF" w:themeFill="background1"/>
          </w:tcPr>
          <w:p w14:paraId="1ED1469A" w14:textId="77777777" w:rsidR="00A17045" w:rsidRPr="00E11769" w:rsidRDefault="00A17045" w:rsidP="00F269E6">
            <w:pPr>
              <w:widowControl/>
              <w:tabs>
                <w:tab w:val="left" w:pos="1026"/>
                <w:tab w:val="left" w:pos="1134"/>
              </w:tabs>
              <w:jc w:val="both"/>
              <w:rPr>
                <w:rFonts w:eastAsiaTheme="minorHAnsi"/>
                <w:b/>
                <w:sz w:val="24"/>
                <w:szCs w:val="24"/>
                <w:lang w:eastAsia="en-US"/>
              </w:rPr>
            </w:pPr>
            <w:r w:rsidRPr="00E11769">
              <w:rPr>
                <w:rFonts w:eastAsiaTheme="minorHAnsi"/>
                <w:b/>
                <w:sz w:val="24"/>
                <w:szCs w:val="24"/>
                <w:lang w:eastAsia="en-US"/>
              </w:rPr>
              <w:t>АДМИНИСТРАТИВНИ ДАННИ:</w:t>
            </w:r>
          </w:p>
          <w:p w14:paraId="5D8E4CCC" w14:textId="77777777" w:rsidR="00A17045" w:rsidRPr="00E11769" w:rsidRDefault="00A17045" w:rsidP="00F269E6">
            <w:pPr>
              <w:widowControl/>
              <w:tabs>
                <w:tab w:val="left" w:pos="1026"/>
                <w:tab w:val="left" w:pos="1134"/>
              </w:tabs>
              <w:jc w:val="both"/>
              <w:rPr>
                <w:rFonts w:eastAsiaTheme="minorHAnsi"/>
                <w:b/>
                <w:sz w:val="24"/>
                <w:szCs w:val="24"/>
                <w:lang w:eastAsia="en-US"/>
              </w:rPr>
            </w:pPr>
          </w:p>
        </w:tc>
      </w:tr>
      <w:tr w:rsidR="00FA5840" w:rsidRPr="00E11769" w14:paraId="5072DAFF" w14:textId="77777777" w:rsidTr="00A17045">
        <w:tc>
          <w:tcPr>
            <w:tcW w:w="10774" w:type="dxa"/>
            <w:gridSpan w:val="6"/>
            <w:shd w:val="clear" w:color="auto" w:fill="FFFFFF" w:themeFill="background1"/>
          </w:tcPr>
          <w:p w14:paraId="2552488F" w14:textId="77777777" w:rsidR="00FA5840" w:rsidRPr="00E11769" w:rsidRDefault="00FA5840" w:rsidP="00F269E6">
            <w:pPr>
              <w:widowControl/>
              <w:tabs>
                <w:tab w:val="left" w:pos="1026"/>
                <w:tab w:val="left" w:pos="1134"/>
              </w:tabs>
              <w:jc w:val="both"/>
              <w:rPr>
                <w:rFonts w:eastAsiaTheme="minorHAnsi"/>
                <w:b/>
                <w:sz w:val="24"/>
                <w:szCs w:val="24"/>
                <w:lang w:eastAsia="en-US"/>
              </w:rPr>
            </w:pPr>
            <w:r w:rsidRPr="00E11769">
              <w:rPr>
                <w:rFonts w:eastAsiaTheme="minorHAnsi"/>
                <w:b/>
                <w:sz w:val="24"/>
                <w:szCs w:val="24"/>
                <w:lang w:eastAsia="en-US"/>
              </w:rPr>
              <w:t>НАИМЕНОВАНИЕ НА МЯРКАТА ОТ СТРАТЕГИЯТА ЗА ВОМР</w:t>
            </w:r>
            <w:r w:rsidR="00B359CF" w:rsidRPr="00E11769">
              <w:rPr>
                <w:rFonts w:eastAsiaTheme="minorHAnsi"/>
                <w:b/>
                <w:sz w:val="24"/>
                <w:szCs w:val="24"/>
                <w:lang w:eastAsia="en-US"/>
              </w:rPr>
              <w:t>:</w:t>
            </w:r>
          </w:p>
          <w:p w14:paraId="60B665F9" w14:textId="77777777" w:rsidR="00B359CF" w:rsidRPr="00E11769" w:rsidRDefault="00B359CF" w:rsidP="00F269E6">
            <w:pPr>
              <w:widowControl/>
              <w:tabs>
                <w:tab w:val="left" w:pos="1026"/>
                <w:tab w:val="left" w:pos="1134"/>
              </w:tabs>
              <w:jc w:val="both"/>
              <w:rPr>
                <w:rFonts w:eastAsiaTheme="minorHAnsi"/>
                <w:b/>
                <w:sz w:val="24"/>
                <w:szCs w:val="24"/>
                <w:lang w:eastAsia="en-US"/>
              </w:rPr>
            </w:pPr>
          </w:p>
        </w:tc>
      </w:tr>
      <w:tr w:rsidR="00A17045" w:rsidRPr="00E11769" w14:paraId="6631A345" w14:textId="77777777" w:rsidTr="00A17045">
        <w:tc>
          <w:tcPr>
            <w:tcW w:w="10774" w:type="dxa"/>
            <w:gridSpan w:val="6"/>
            <w:shd w:val="clear" w:color="auto" w:fill="FFFFFF" w:themeFill="background1"/>
          </w:tcPr>
          <w:p w14:paraId="614844CC" w14:textId="77777777" w:rsidR="00A17045" w:rsidRPr="00E11769" w:rsidRDefault="00A17045" w:rsidP="00F269E6">
            <w:pPr>
              <w:widowControl/>
              <w:tabs>
                <w:tab w:val="left" w:pos="1026"/>
                <w:tab w:val="left" w:pos="1134"/>
              </w:tabs>
              <w:jc w:val="both"/>
              <w:rPr>
                <w:rFonts w:eastAsiaTheme="minorHAnsi"/>
                <w:b/>
                <w:sz w:val="24"/>
                <w:szCs w:val="24"/>
                <w:lang w:eastAsia="en-US"/>
              </w:rPr>
            </w:pPr>
            <w:r w:rsidRPr="00E11769">
              <w:rPr>
                <w:rFonts w:eastAsiaTheme="minorHAnsi"/>
                <w:b/>
                <w:sz w:val="24"/>
                <w:szCs w:val="24"/>
                <w:lang w:eastAsia="en-US"/>
              </w:rPr>
              <w:t>РЕГ</w:t>
            </w:r>
            <w:r w:rsidR="00FA5840" w:rsidRPr="00E11769">
              <w:rPr>
                <w:rFonts w:eastAsiaTheme="minorHAnsi"/>
                <w:b/>
                <w:sz w:val="24"/>
                <w:szCs w:val="24"/>
                <w:lang w:eastAsia="en-US"/>
              </w:rPr>
              <w:t>. № НА ПРОЕКТНОТО ПРЕДЛОЖЕНИЕ (</w:t>
            </w:r>
            <w:r w:rsidRPr="00E11769">
              <w:rPr>
                <w:rFonts w:eastAsiaTheme="minorHAnsi"/>
                <w:b/>
                <w:sz w:val="24"/>
                <w:szCs w:val="24"/>
                <w:lang w:eastAsia="en-US"/>
              </w:rPr>
              <w:t>заявлението):</w:t>
            </w:r>
          </w:p>
          <w:p w14:paraId="2C842FFC" w14:textId="77777777" w:rsidR="00A17045" w:rsidRPr="00E11769" w:rsidRDefault="00A17045" w:rsidP="00F269E6">
            <w:pPr>
              <w:widowControl/>
              <w:tabs>
                <w:tab w:val="left" w:pos="1026"/>
                <w:tab w:val="left" w:pos="1134"/>
              </w:tabs>
              <w:jc w:val="both"/>
              <w:rPr>
                <w:rFonts w:eastAsiaTheme="minorHAnsi"/>
                <w:b/>
                <w:sz w:val="24"/>
                <w:szCs w:val="24"/>
                <w:lang w:eastAsia="en-US"/>
              </w:rPr>
            </w:pPr>
          </w:p>
        </w:tc>
      </w:tr>
      <w:tr w:rsidR="00A17045" w:rsidRPr="00E11769" w14:paraId="6B61320C" w14:textId="77777777" w:rsidTr="00A17045">
        <w:tc>
          <w:tcPr>
            <w:tcW w:w="10774" w:type="dxa"/>
            <w:gridSpan w:val="6"/>
            <w:shd w:val="clear" w:color="auto" w:fill="FFFFFF" w:themeFill="background1"/>
          </w:tcPr>
          <w:p w14:paraId="19518E45" w14:textId="77777777" w:rsidR="00A17045" w:rsidRPr="00E11769" w:rsidRDefault="00A17045" w:rsidP="00F269E6">
            <w:pPr>
              <w:widowControl/>
              <w:tabs>
                <w:tab w:val="left" w:pos="1026"/>
                <w:tab w:val="left" w:pos="1134"/>
              </w:tabs>
              <w:jc w:val="both"/>
              <w:rPr>
                <w:rFonts w:eastAsiaTheme="minorHAnsi"/>
                <w:b/>
                <w:sz w:val="24"/>
                <w:szCs w:val="24"/>
                <w:lang w:eastAsia="en-US"/>
              </w:rPr>
            </w:pPr>
            <w:r w:rsidRPr="00E11769">
              <w:rPr>
                <w:rFonts w:eastAsiaTheme="minorHAnsi"/>
                <w:b/>
                <w:sz w:val="24"/>
                <w:szCs w:val="24"/>
                <w:lang w:eastAsia="en-US"/>
              </w:rPr>
              <w:t>НАИМЕНОВАНИЕ НА КАНДИДАТА :</w:t>
            </w:r>
          </w:p>
          <w:p w14:paraId="68CBBEBC" w14:textId="77777777" w:rsidR="00A17045" w:rsidRPr="00E11769" w:rsidRDefault="00A17045" w:rsidP="00F269E6">
            <w:pPr>
              <w:widowControl/>
              <w:tabs>
                <w:tab w:val="left" w:pos="1026"/>
                <w:tab w:val="left" w:pos="1134"/>
              </w:tabs>
              <w:jc w:val="both"/>
              <w:rPr>
                <w:rFonts w:eastAsiaTheme="minorHAnsi"/>
                <w:b/>
                <w:sz w:val="24"/>
                <w:szCs w:val="24"/>
                <w:lang w:eastAsia="en-US"/>
              </w:rPr>
            </w:pPr>
          </w:p>
        </w:tc>
      </w:tr>
      <w:tr w:rsidR="00A17045" w:rsidRPr="00E11769" w14:paraId="4E3AFD22" w14:textId="77777777" w:rsidTr="00A17045">
        <w:tc>
          <w:tcPr>
            <w:tcW w:w="10774" w:type="dxa"/>
            <w:gridSpan w:val="6"/>
            <w:shd w:val="clear" w:color="auto" w:fill="FFFFFF" w:themeFill="background1"/>
          </w:tcPr>
          <w:p w14:paraId="0AC9EAF4" w14:textId="77777777" w:rsidR="00A17045" w:rsidRPr="00E11769" w:rsidRDefault="00A17045" w:rsidP="00F269E6">
            <w:pPr>
              <w:widowControl/>
              <w:tabs>
                <w:tab w:val="left" w:pos="1026"/>
                <w:tab w:val="left" w:pos="1134"/>
              </w:tabs>
              <w:jc w:val="both"/>
              <w:rPr>
                <w:rFonts w:eastAsiaTheme="minorHAnsi"/>
                <w:b/>
                <w:sz w:val="24"/>
                <w:szCs w:val="24"/>
                <w:lang w:eastAsia="en-US"/>
              </w:rPr>
            </w:pPr>
            <w:r w:rsidRPr="00E11769">
              <w:rPr>
                <w:rFonts w:eastAsiaTheme="minorHAnsi"/>
                <w:b/>
                <w:sz w:val="24"/>
                <w:szCs w:val="24"/>
                <w:lang w:eastAsia="en-US"/>
              </w:rPr>
              <w:t>НАИМЕНОВАНИЕ НА ПРОЕКТНОТО ПРЕДЛОЖЕНИЕ:</w:t>
            </w:r>
          </w:p>
          <w:p w14:paraId="7F473807" w14:textId="77777777" w:rsidR="00A17045" w:rsidRPr="00E11769" w:rsidRDefault="00A17045" w:rsidP="00F269E6">
            <w:pPr>
              <w:widowControl/>
              <w:tabs>
                <w:tab w:val="left" w:pos="1026"/>
                <w:tab w:val="left" w:pos="1134"/>
              </w:tabs>
              <w:jc w:val="both"/>
              <w:rPr>
                <w:rFonts w:eastAsiaTheme="minorHAnsi"/>
                <w:b/>
                <w:sz w:val="24"/>
                <w:szCs w:val="24"/>
                <w:lang w:eastAsia="en-US"/>
              </w:rPr>
            </w:pPr>
          </w:p>
          <w:p w14:paraId="6A3D56E2" w14:textId="77777777" w:rsidR="00A17045" w:rsidRPr="00E11769" w:rsidRDefault="00A17045" w:rsidP="00F269E6">
            <w:pPr>
              <w:widowControl/>
              <w:tabs>
                <w:tab w:val="left" w:pos="1026"/>
                <w:tab w:val="left" w:pos="1134"/>
              </w:tabs>
              <w:jc w:val="both"/>
              <w:rPr>
                <w:rFonts w:eastAsiaTheme="minorHAnsi"/>
                <w:b/>
                <w:sz w:val="24"/>
                <w:szCs w:val="24"/>
                <w:lang w:eastAsia="en-US"/>
              </w:rPr>
            </w:pPr>
          </w:p>
        </w:tc>
      </w:tr>
      <w:tr w:rsidR="00A17045" w:rsidRPr="00E11769" w14:paraId="2E0CA8CC" w14:textId="77777777" w:rsidTr="00A17045">
        <w:tc>
          <w:tcPr>
            <w:tcW w:w="458" w:type="dxa"/>
            <w:shd w:val="clear" w:color="auto" w:fill="BFBFBF" w:themeFill="background1" w:themeFillShade="BF"/>
          </w:tcPr>
          <w:p w14:paraId="480DE3CF" w14:textId="77777777" w:rsidR="00A17045" w:rsidRPr="00E11769" w:rsidRDefault="00A17045" w:rsidP="00CB4151">
            <w:pPr>
              <w:widowControl/>
              <w:tabs>
                <w:tab w:val="left" w:pos="1026"/>
                <w:tab w:val="left" w:pos="1134"/>
              </w:tabs>
              <w:jc w:val="both"/>
              <w:rPr>
                <w:rFonts w:eastAsiaTheme="minorHAnsi"/>
                <w:b/>
                <w:sz w:val="24"/>
                <w:szCs w:val="24"/>
                <w:lang w:eastAsia="en-US"/>
              </w:rPr>
            </w:pPr>
            <w:r w:rsidRPr="00E11769">
              <w:rPr>
                <w:rFonts w:eastAsiaTheme="minorHAnsi"/>
                <w:b/>
                <w:sz w:val="24"/>
                <w:szCs w:val="24"/>
                <w:lang w:eastAsia="en-US"/>
              </w:rPr>
              <w:t>№</w:t>
            </w:r>
          </w:p>
        </w:tc>
        <w:tc>
          <w:tcPr>
            <w:tcW w:w="5780" w:type="dxa"/>
            <w:shd w:val="clear" w:color="auto" w:fill="BFBFBF" w:themeFill="background1" w:themeFillShade="BF"/>
          </w:tcPr>
          <w:p w14:paraId="57E94999" w14:textId="77777777" w:rsidR="00A17045" w:rsidRPr="00E11769" w:rsidRDefault="00A17045" w:rsidP="00CB4151">
            <w:pPr>
              <w:widowControl/>
              <w:tabs>
                <w:tab w:val="left" w:pos="1026"/>
                <w:tab w:val="left" w:pos="1134"/>
              </w:tabs>
              <w:jc w:val="both"/>
              <w:rPr>
                <w:rFonts w:eastAsiaTheme="minorHAnsi"/>
                <w:b/>
                <w:sz w:val="24"/>
                <w:szCs w:val="24"/>
                <w:lang w:eastAsia="en-US"/>
              </w:rPr>
            </w:pPr>
            <w:r w:rsidRPr="00E11769">
              <w:rPr>
                <w:rFonts w:eastAsiaTheme="minorHAnsi"/>
                <w:b/>
                <w:sz w:val="24"/>
                <w:szCs w:val="24"/>
                <w:lang w:eastAsia="en-US"/>
              </w:rPr>
              <w:t>Изискване</w:t>
            </w:r>
          </w:p>
        </w:tc>
        <w:tc>
          <w:tcPr>
            <w:tcW w:w="567" w:type="dxa"/>
            <w:shd w:val="clear" w:color="auto" w:fill="BFBFBF" w:themeFill="background1" w:themeFillShade="BF"/>
          </w:tcPr>
          <w:p w14:paraId="2BB964C6" w14:textId="77777777" w:rsidR="00A17045" w:rsidRPr="00E11769" w:rsidRDefault="00A17045" w:rsidP="00CB4151">
            <w:pPr>
              <w:widowControl/>
              <w:tabs>
                <w:tab w:val="left" w:pos="1026"/>
                <w:tab w:val="left" w:pos="1134"/>
              </w:tabs>
              <w:jc w:val="both"/>
              <w:rPr>
                <w:rFonts w:eastAsiaTheme="minorHAnsi"/>
                <w:b/>
                <w:sz w:val="24"/>
                <w:szCs w:val="24"/>
                <w:lang w:eastAsia="en-US"/>
              </w:rPr>
            </w:pPr>
            <w:r w:rsidRPr="00E11769">
              <w:rPr>
                <w:rFonts w:eastAsiaTheme="minorHAnsi"/>
                <w:b/>
                <w:sz w:val="24"/>
                <w:szCs w:val="24"/>
                <w:lang w:eastAsia="en-US"/>
              </w:rPr>
              <w:t>ДА</w:t>
            </w:r>
          </w:p>
        </w:tc>
        <w:tc>
          <w:tcPr>
            <w:tcW w:w="567" w:type="dxa"/>
            <w:shd w:val="clear" w:color="auto" w:fill="BFBFBF" w:themeFill="background1" w:themeFillShade="BF"/>
          </w:tcPr>
          <w:p w14:paraId="025BD2E1" w14:textId="77777777" w:rsidR="00A17045" w:rsidRPr="00E11769" w:rsidRDefault="00A17045" w:rsidP="00CB4151">
            <w:pPr>
              <w:widowControl/>
              <w:tabs>
                <w:tab w:val="left" w:pos="1026"/>
                <w:tab w:val="left" w:pos="1134"/>
              </w:tabs>
              <w:jc w:val="both"/>
              <w:rPr>
                <w:rFonts w:eastAsiaTheme="minorHAnsi"/>
                <w:b/>
                <w:sz w:val="24"/>
                <w:szCs w:val="24"/>
                <w:lang w:eastAsia="en-US"/>
              </w:rPr>
            </w:pPr>
            <w:r w:rsidRPr="00E11769">
              <w:rPr>
                <w:rFonts w:eastAsiaTheme="minorHAnsi"/>
                <w:b/>
                <w:sz w:val="24"/>
                <w:szCs w:val="24"/>
                <w:lang w:eastAsia="en-US"/>
              </w:rPr>
              <w:t>НЕ</w:t>
            </w:r>
          </w:p>
        </w:tc>
        <w:tc>
          <w:tcPr>
            <w:tcW w:w="1275" w:type="dxa"/>
            <w:shd w:val="clear" w:color="auto" w:fill="BFBFBF" w:themeFill="background1" w:themeFillShade="BF"/>
          </w:tcPr>
          <w:p w14:paraId="17B5B824" w14:textId="77777777" w:rsidR="00A17045" w:rsidRPr="00E11769" w:rsidRDefault="00A17045" w:rsidP="00CB4151">
            <w:pPr>
              <w:widowControl/>
              <w:tabs>
                <w:tab w:val="left" w:pos="1026"/>
                <w:tab w:val="left" w:pos="1134"/>
              </w:tabs>
              <w:jc w:val="both"/>
              <w:rPr>
                <w:rFonts w:eastAsiaTheme="minorHAnsi"/>
                <w:b/>
                <w:sz w:val="24"/>
                <w:szCs w:val="24"/>
                <w:lang w:eastAsia="en-US"/>
              </w:rPr>
            </w:pPr>
            <w:r w:rsidRPr="00E11769">
              <w:rPr>
                <w:rFonts w:eastAsiaTheme="minorHAnsi"/>
                <w:b/>
                <w:sz w:val="24"/>
                <w:szCs w:val="24"/>
                <w:lang w:eastAsia="en-US"/>
              </w:rPr>
              <w:t xml:space="preserve">Неприложимо </w:t>
            </w:r>
          </w:p>
        </w:tc>
        <w:tc>
          <w:tcPr>
            <w:tcW w:w="2127" w:type="dxa"/>
            <w:shd w:val="clear" w:color="auto" w:fill="BFBFBF" w:themeFill="background1" w:themeFillShade="BF"/>
          </w:tcPr>
          <w:p w14:paraId="3165EB9D" w14:textId="77777777" w:rsidR="00A17045" w:rsidRPr="00E11769" w:rsidRDefault="00A17045" w:rsidP="00CB4151">
            <w:pPr>
              <w:widowControl/>
              <w:tabs>
                <w:tab w:val="left" w:pos="1026"/>
                <w:tab w:val="left" w:pos="1134"/>
              </w:tabs>
              <w:jc w:val="both"/>
              <w:rPr>
                <w:rFonts w:eastAsiaTheme="minorHAnsi"/>
                <w:b/>
                <w:sz w:val="24"/>
                <w:szCs w:val="24"/>
                <w:lang w:eastAsia="en-US"/>
              </w:rPr>
            </w:pPr>
            <w:r w:rsidRPr="00E11769">
              <w:rPr>
                <w:rFonts w:eastAsiaTheme="minorHAnsi"/>
                <w:b/>
                <w:sz w:val="24"/>
                <w:szCs w:val="24"/>
                <w:lang w:eastAsia="en-US"/>
              </w:rPr>
              <w:t xml:space="preserve">Коментари </w:t>
            </w:r>
          </w:p>
        </w:tc>
      </w:tr>
      <w:tr w:rsidR="00871422" w:rsidRPr="00E11769" w14:paraId="42E82D6D" w14:textId="77777777" w:rsidTr="009F15E7">
        <w:tc>
          <w:tcPr>
            <w:tcW w:w="10774" w:type="dxa"/>
            <w:gridSpan w:val="6"/>
            <w:shd w:val="clear" w:color="auto" w:fill="BFBFBF" w:themeFill="background1" w:themeFillShade="BF"/>
          </w:tcPr>
          <w:p w14:paraId="36B46DE1" w14:textId="77777777" w:rsidR="00871422" w:rsidRPr="00E11769" w:rsidRDefault="00871422" w:rsidP="00EE676B">
            <w:pPr>
              <w:widowControl/>
              <w:tabs>
                <w:tab w:val="left" w:pos="1026"/>
                <w:tab w:val="left" w:pos="1134"/>
              </w:tabs>
              <w:jc w:val="both"/>
              <w:rPr>
                <w:rFonts w:eastAsiaTheme="minorHAnsi"/>
                <w:sz w:val="24"/>
                <w:szCs w:val="24"/>
                <w:lang w:val="en-GB" w:eastAsia="en-US"/>
              </w:rPr>
            </w:pPr>
            <w:r w:rsidRPr="00E11769">
              <w:rPr>
                <w:rFonts w:eastAsiaTheme="minorHAnsi"/>
                <w:sz w:val="24"/>
                <w:szCs w:val="24"/>
                <w:lang w:eastAsia="en-US"/>
              </w:rPr>
              <w:t>АДМИНИСТРАТИВНО СЪОТВЕТСТВИЕ</w:t>
            </w:r>
          </w:p>
        </w:tc>
      </w:tr>
      <w:tr w:rsidR="00E8771D" w:rsidRPr="00E11769" w14:paraId="1E7302A0" w14:textId="77777777" w:rsidTr="00A17045">
        <w:tc>
          <w:tcPr>
            <w:tcW w:w="458" w:type="dxa"/>
            <w:shd w:val="clear" w:color="auto" w:fill="BFBFBF" w:themeFill="background1" w:themeFillShade="BF"/>
          </w:tcPr>
          <w:p w14:paraId="60237C85" w14:textId="77777777" w:rsidR="00E8771D" w:rsidRPr="00E11769" w:rsidRDefault="00E8771D" w:rsidP="00E8771D">
            <w:pPr>
              <w:widowControl/>
              <w:tabs>
                <w:tab w:val="left" w:pos="1026"/>
                <w:tab w:val="left" w:pos="1134"/>
              </w:tabs>
              <w:jc w:val="both"/>
              <w:rPr>
                <w:rFonts w:eastAsiaTheme="minorHAnsi"/>
                <w:sz w:val="24"/>
                <w:szCs w:val="24"/>
                <w:lang w:eastAsia="en-US"/>
              </w:rPr>
            </w:pPr>
            <w:r w:rsidRPr="00E11769">
              <w:rPr>
                <w:rFonts w:eastAsiaTheme="minorHAnsi"/>
                <w:sz w:val="24"/>
                <w:szCs w:val="24"/>
                <w:lang w:eastAsia="en-US"/>
              </w:rPr>
              <w:t>1</w:t>
            </w:r>
          </w:p>
        </w:tc>
        <w:tc>
          <w:tcPr>
            <w:tcW w:w="5780" w:type="dxa"/>
          </w:tcPr>
          <w:p w14:paraId="4C6CF6EC" w14:textId="15DB252B" w:rsidR="00E8771D" w:rsidRPr="00E8771D" w:rsidRDefault="00E8771D" w:rsidP="00E8771D">
            <w:pPr>
              <w:jc w:val="both"/>
              <w:rPr>
                <w:rFonts w:eastAsiaTheme="minorHAnsi"/>
                <w:sz w:val="24"/>
                <w:szCs w:val="24"/>
                <w:lang w:eastAsia="en-US"/>
              </w:rPr>
            </w:pPr>
            <w:r w:rsidRPr="00E8771D">
              <w:rPr>
                <w:sz w:val="24"/>
                <w:szCs w:val="24"/>
              </w:rPr>
              <w:t>Проектното предложение е подадено в ИСУН 2020 в срока, определен в обявата</w:t>
            </w:r>
          </w:p>
        </w:tc>
        <w:tc>
          <w:tcPr>
            <w:tcW w:w="567" w:type="dxa"/>
          </w:tcPr>
          <w:p w14:paraId="0B499833" w14:textId="77777777" w:rsidR="00E8771D" w:rsidRPr="00E11769" w:rsidRDefault="00E8771D" w:rsidP="00E8771D">
            <w:pPr>
              <w:widowControl/>
              <w:tabs>
                <w:tab w:val="left" w:pos="1026"/>
                <w:tab w:val="left" w:pos="1134"/>
              </w:tabs>
              <w:jc w:val="both"/>
              <w:rPr>
                <w:rFonts w:eastAsiaTheme="minorHAnsi"/>
                <w:sz w:val="24"/>
                <w:szCs w:val="24"/>
                <w:lang w:eastAsia="en-US"/>
              </w:rPr>
            </w:pPr>
          </w:p>
        </w:tc>
        <w:tc>
          <w:tcPr>
            <w:tcW w:w="567" w:type="dxa"/>
          </w:tcPr>
          <w:p w14:paraId="2160958D" w14:textId="77777777" w:rsidR="00E8771D" w:rsidRPr="00E11769" w:rsidRDefault="00E8771D" w:rsidP="00E8771D">
            <w:pPr>
              <w:widowControl/>
              <w:tabs>
                <w:tab w:val="left" w:pos="1026"/>
                <w:tab w:val="left" w:pos="1134"/>
              </w:tabs>
              <w:jc w:val="both"/>
              <w:rPr>
                <w:rFonts w:eastAsiaTheme="minorHAnsi"/>
                <w:sz w:val="24"/>
                <w:szCs w:val="24"/>
                <w:lang w:eastAsia="en-US"/>
              </w:rPr>
            </w:pPr>
          </w:p>
        </w:tc>
        <w:tc>
          <w:tcPr>
            <w:tcW w:w="1275" w:type="dxa"/>
          </w:tcPr>
          <w:p w14:paraId="1155FE78" w14:textId="77777777" w:rsidR="00E8771D" w:rsidRPr="00E11769" w:rsidRDefault="00E8771D" w:rsidP="00E8771D">
            <w:pPr>
              <w:widowControl/>
              <w:tabs>
                <w:tab w:val="left" w:pos="1026"/>
                <w:tab w:val="left" w:pos="1134"/>
              </w:tabs>
              <w:jc w:val="both"/>
              <w:rPr>
                <w:rFonts w:eastAsiaTheme="minorHAnsi"/>
                <w:sz w:val="24"/>
                <w:szCs w:val="24"/>
                <w:lang w:eastAsia="en-US"/>
              </w:rPr>
            </w:pPr>
          </w:p>
        </w:tc>
        <w:tc>
          <w:tcPr>
            <w:tcW w:w="2127" w:type="dxa"/>
          </w:tcPr>
          <w:p w14:paraId="2B0FF692" w14:textId="77777777" w:rsidR="00E8771D" w:rsidRPr="00E11769" w:rsidRDefault="00E8771D" w:rsidP="00E8771D">
            <w:pPr>
              <w:widowControl/>
              <w:tabs>
                <w:tab w:val="left" w:pos="1026"/>
                <w:tab w:val="left" w:pos="1134"/>
              </w:tabs>
              <w:jc w:val="both"/>
              <w:rPr>
                <w:rFonts w:eastAsiaTheme="minorHAnsi"/>
                <w:sz w:val="24"/>
                <w:szCs w:val="24"/>
                <w:lang w:eastAsia="en-US"/>
              </w:rPr>
            </w:pPr>
          </w:p>
        </w:tc>
      </w:tr>
      <w:tr w:rsidR="00E8771D" w:rsidRPr="00E11769" w14:paraId="425F08B4" w14:textId="77777777" w:rsidTr="00A17045">
        <w:tc>
          <w:tcPr>
            <w:tcW w:w="458" w:type="dxa"/>
            <w:shd w:val="clear" w:color="auto" w:fill="BFBFBF" w:themeFill="background1" w:themeFillShade="BF"/>
          </w:tcPr>
          <w:p w14:paraId="3D3887D2" w14:textId="77777777" w:rsidR="00E8771D" w:rsidRPr="00E11769" w:rsidRDefault="00E8771D" w:rsidP="00E8771D">
            <w:pPr>
              <w:widowControl/>
              <w:tabs>
                <w:tab w:val="left" w:pos="1026"/>
                <w:tab w:val="left" w:pos="1134"/>
              </w:tabs>
              <w:jc w:val="both"/>
              <w:rPr>
                <w:rFonts w:eastAsiaTheme="minorHAnsi"/>
                <w:sz w:val="24"/>
                <w:szCs w:val="24"/>
                <w:lang w:eastAsia="en-US"/>
              </w:rPr>
            </w:pPr>
            <w:r w:rsidRPr="00E11769">
              <w:rPr>
                <w:rFonts w:eastAsiaTheme="minorHAnsi"/>
                <w:sz w:val="24"/>
                <w:szCs w:val="24"/>
                <w:lang w:eastAsia="en-US"/>
              </w:rPr>
              <w:t>2</w:t>
            </w:r>
          </w:p>
        </w:tc>
        <w:tc>
          <w:tcPr>
            <w:tcW w:w="5780" w:type="dxa"/>
          </w:tcPr>
          <w:p w14:paraId="3CBF5902" w14:textId="132DA935" w:rsidR="00E8771D" w:rsidRPr="00E8771D" w:rsidRDefault="00E8771D" w:rsidP="00E8771D">
            <w:pPr>
              <w:jc w:val="both"/>
              <w:rPr>
                <w:rFonts w:eastAsiaTheme="minorHAnsi"/>
                <w:sz w:val="24"/>
                <w:szCs w:val="24"/>
                <w:lang w:eastAsia="en-US"/>
              </w:rPr>
            </w:pPr>
            <w:r w:rsidRPr="00E8771D">
              <w:rPr>
                <w:sz w:val="24"/>
                <w:szCs w:val="24"/>
              </w:rPr>
              <w:t>Електронният формуляр за кандидатстване е подписан с квалифициран електронен подпис от лице с право да представлява кандидата</w:t>
            </w:r>
          </w:p>
        </w:tc>
        <w:tc>
          <w:tcPr>
            <w:tcW w:w="567" w:type="dxa"/>
          </w:tcPr>
          <w:p w14:paraId="13C673C7" w14:textId="77777777" w:rsidR="00E8771D" w:rsidRPr="00E11769" w:rsidRDefault="00E8771D" w:rsidP="00E8771D">
            <w:pPr>
              <w:widowControl/>
              <w:tabs>
                <w:tab w:val="left" w:pos="1026"/>
                <w:tab w:val="left" w:pos="1134"/>
              </w:tabs>
              <w:jc w:val="both"/>
              <w:rPr>
                <w:rFonts w:eastAsiaTheme="minorHAnsi"/>
                <w:sz w:val="24"/>
                <w:szCs w:val="24"/>
                <w:lang w:eastAsia="en-US"/>
              </w:rPr>
            </w:pPr>
          </w:p>
        </w:tc>
        <w:tc>
          <w:tcPr>
            <w:tcW w:w="567" w:type="dxa"/>
          </w:tcPr>
          <w:p w14:paraId="3F5448CC" w14:textId="77777777" w:rsidR="00E8771D" w:rsidRPr="00E11769" w:rsidRDefault="00E8771D" w:rsidP="00E8771D">
            <w:pPr>
              <w:widowControl/>
              <w:tabs>
                <w:tab w:val="left" w:pos="1026"/>
                <w:tab w:val="left" w:pos="1134"/>
              </w:tabs>
              <w:jc w:val="both"/>
              <w:rPr>
                <w:rFonts w:eastAsiaTheme="minorHAnsi"/>
                <w:sz w:val="24"/>
                <w:szCs w:val="24"/>
                <w:lang w:eastAsia="en-US"/>
              </w:rPr>
            </w:pPr>
          </w:p>
        </w:tc>
        <w:tc>
          <w:tcPr>
            <w:tcW w:w="1275" w:type="dxa"/>
          </w:tcPr>
          <w:p w14:paraId="1F799A18" w14:textId="77777777" w:rsidR="00E8771D" w:rsidRPr="00E11769" w:rsidRDefault="00E8771D" w:rsidP="00E8771D">
            <w:pPr>
              <w:widowControl/>
              <w:tabs>
                <w:tab w:val="left" w:pos="1026"/>
                <w:tab w:val="left" w:pos="1134"/>
              </w:tabs>
              <w:jc w:val="both"/>
              <w:rPr>
                <w:rFonts w:eastAsiaTheme="minorHAnsi"/>
                <w:sz w:val="24"/>
                <w:szCs w:val="24"/>
                <w:lang w:eastAsia="en-US"/>
              </w:rPr>
            </w:pPr>
          </w:p>
        </w:tc>
        <w:tc>
          <w:tcPr>
            <w:tcW w:w="2127" w:type="dxa"/>
          </w:tcPr>
          <w:p w14:paraId="17195859" w14:textId="77777777" w:rsidR="00E8771D" w:rsidRPr="00E11769" w:rsidRDefault="00E8771D" w:rsidP="00E8771D">
            <w:pPr>
              <w:widowControl/>
              <w:tabs>
                <w:tab w:val="left" w:pos="1026"/>
                <w:tab w:val="left" w:pos="1134"/>
              </w:tabs>
              <w:jc w:val="both"/>
              <w:rPr>
                <w:rFonts w:eastAsiaTheme="minorHAnsi"/>
                <w:sz w:val="24"/>
                <w:szCs w:val="24"/>
                <w:lang w:eastAsia="en-US"/>
              </w:rPr>
            </w:pPr>
          </w:p>
        </w:tc>
      </w:tr>
      <w:tr w:rsidR="00E8771D" w:rsidRPr="00E11769" w14:paraId="2572190E" w14:textId="77777777" w:rsidTr="00A17045">
        <w:tc>
          <w:tcPr>
            <w:tcW w:w="458" w:type="dxa"/>
            <w:shd w:val="clear" w:color="auto" w:fill="BFBFBF" w:themeFill="background1" w:themeFillShade="BF"/>
          </w:tcPr>
          <w:p w14:paraId="52DDA7F9" w14:textId="77777777" w:rsidR="00E8771D" w:rsidRPr="00E11769" w:rsidRDefault="00E8771D" w:rsidP="00E8771D">
            <w:pPr>
              <w:widowControl/>
              <w:tabs>
                <w:tab w:val="left" w:pos="1026"/>
                <w:tab w:val="left" w:pos="1134"/>
              </w:tabs>
              <w:jc w:val="both"/>
              <w:rPr>
                <w:rFonts w:eastAsiaTheme="minorHAnsi"/>
                <w:sz w:val="24"/>
                <w:szCs w:val="24"/>
                <w:lang w:eastAsia="en-US"/>
              </w:rPr>
            </w:pPr>
            <w:r w:rsidRPr="00E11769">
              <w:rPr>
                <w:rFonts w:eastAsiaTheme="minorHAnsi"/>
                <w:sz w:val="24"/>
                <w:szCs w:val="24"/>
                <w:lang w:eastAsia="en-US"/>
              </w:rPr>
              <w:t>3</w:t>
            </w:r>
          </w:p>
        </w:tc>
        <w:tc>
          <w:tcPr>
            <w:tcW w:w="5780" w:type="dxa"/>
          </w:tcPr>
          <w:p w14:paraId="1C81D958" w14:textId="59C10DC6" w:rsidR="00E8771D" w:rsidRPr="00E8771D" w:rsidRDefault="00E8771D" w:rsidP="00E8771D">
            <w:pPr>
              <w:jc w:val="both"/>
              <w:rPr>
                <w:rFonts w:eastAsiaTheme="minorHAnsi"/>
                <w:sz w:val="24"/>
                <w:szCs w:val="24"/>
                <w:lang w:eastAsia="en-US"/>
              </w:rPr>
            </w:pPr>
            <w:r w:rsidRPr="00E8771D">
              <w:rPr>
                <w:sz w:val="24"/>
                <w:szCs w:val="24"/>
              </w:rPr>
              <w:t>Когато формулярът за кандидатстване не е подписан с КЕП от законния представител на кандидата е прикачено нотариално/и заверено/и пълномощно/и от съответното/</w:t>
            </w:r>
            <w:proofErr w:type="spellStart"/>
            <w:r w:rsidRPr="00E8771D">
              <w:rPr>
                <w:sz w:val="24"/>
                <w:szCs w:val="24"/>
              </w:rPr>
              <w:t>ите</w:t>
            </w:r>
            <w:proofErr w:type="spellEnd"/>
            <w:r w:rsidRPr="00E8771D">
              <w:rPr>
                <w:sz w:val="24"/>
                <w:szCs w:val="24"/>
              </w:rPr>
              <w:t xml:space="preserve"> упълномощено/и лице/а във формат „</w:t>
            </w:r>
            <w:proofErr w:type="spellStart"/>
            <w:r w:rsidRPr="00E8771D">
              <w:rPr>
                <w:sz w:val="24"/>
                <w:szCs w:val="24"/>
              </w:rPr>
              <w:t>рdf</w:t>
            </w:r>
            <w:proofErr w:type="spellEnd"/>
            <w:r w:rsidRPr="00E8771D">
              <w:rPr>
                <w:sz w:val="24"/>
                <w:szCs w:val="24"/>
              </w:rPr>
              <w:t>“ или друг формат, подписано с КЕП на упълномощеното/</w:t>
            </w:r>
            <w:proofErr w:type="spellStart"/>
            <w:r w:rsidRPr="00E8771D">
              <w:rPr>
                <w:sz w:val="24"/>
                <w:szCs w:val="24"/>
              </w:rPr>
              <w:t>ите</w:t>
            </w:r>
            <w:proofErr w:type="spellEnd"/>
            <w:r w:rsidRPr="00E8771D">
              <w:rPr>
                <w:sz w:val="24"/>
                <w:szCs w:val="24"/>
              </w:rPr>
              <w:t xml:space="preserve"> лице./а. </w:t>
            </w:r>
          </w:p>
        </w:tc>
        <w:tc>
          <w:tcPr>
            <w:tcW w:w="567" w:type="dxa"/>
          </w:tcPr>
          <w:p w14:paraId="3C7BCF4C" w14:textId="77777777" w:rsidR="00E8771D" w:rsidRPr="00E11769" w:rsidRDefault="00E8771D" w:rsidP="00E8771D">
            <w:pPr>
              <w:widowControl/>
              <w:tabs>
                <w:tab w:val="left" w:pos="1026"/>
                <w:tab w:val="left" w:pos="1134"/>
              </w:tabs>
              <w:ind w:left="34"/>
              <w:jc w:val="both"/>
              <w:rPr>
                <w:rFonts w:eastAsiaTheme="minorHAnsi"/>
                <w:sz w:val="24"/>
                <w:szCs w:val="24"/>
                <w:lang w:eastAsia="en-US"/>
              </w:rPr>
            </w:pPr>
          </w:p>
        </w:tc>
        <w:tc>
          <w:tcPr>
            <w:tcW w:w="567" w:type="dxa"/>
          </w:tcPr>
          <w:p w14:paraId="74CC77A3" w14:textId="77777777" w:rsidR="00E8771D" w:rsidRPr="00E11769" w:rsidRDefault="00E8771D" w:rsidP="00E8771D">
            <w:pPr>
              <w:widowControl/>
              <w:tabs>
                <w:tab w:val="left" w:pos="1026"/>
                <w:tab w:val="left" w:pos="1134"/>
              </w:tabs>
              <w:ind w:left="34"/>
              <w:jc w:val="both"/>
              <w:rPr>
                <w:rFonts w:eastAsiaTheme="minorHAnsi"/>
                <w:sz w:val="24"/>
                <w:szCs w:val="24"/>
                <w:lang w:eastAsia="en-US"/>
              </w:rPr>
            </w:pPr>
          </w:p>
        </w:tc>
        <w:tc>
          <w:tcPr>
            <w:tcW w:w="1275" w:type="dxa"/>
          </w:tcPr>
          <w:p w14:paraId="6316B108" w14:textId="77777777" w:rsidR="00E8771D" w:rsidRPr="00E11769" w:rsidRDefault="00E8771D" w:rsidP="00E8771D">
            <w:pPr>
              <w:widowControl/>
              <w:tabs>
                <w:tab w:val="left" w:pos="1026"/>
                <w:tab w:val="left" w:pos="1134"/>
              </w:tabs>
              <w:ind w:left="34"/>
              <w:jc w:val="both"/>
              <w:rPr>
                <w:rFonts w:eastAsiaTheme="minorHAnsi"/>
                <w:sz w:val="24"/>
                <w:szCs w:val="24"/>
                <w:lang w:eastAsia="en-US"/>
              </w:rPr>
            </w:pPr>
          </w:p>
        </w:tc>
        <w:tc>
          <w:tcPr>
            <w:tcW w:w="2127" w:type="dxa"/>
          </w:tcPr>
          <w:p w14:paraId="789273D1" w14:textId="77777777" w:rsidR="00E8771D" w:rsidRPr="00E11769" w:rsidRDefault="00E8771D" w:rsidP="00E8771D">
            <w:pPr>
              <w:widowControl/>
              <w:tabs>
                <w:tab w:val="left" w:pos="1026"/>
                <w:tab w:val="left" w:pos="1134"/>
              </w:tabs>
              <w:ind w:left="34"/>
              <w:jc w:val="both"/>
              <w:rPr>
                <w:rFonts w:eastAsiaTheme="minorHAnsi"/>
                <w:sz w:val="24"/>
                <w:szCs w:val="24"/>
                <w:lang w:eastAsia="en-US"/>
              </w:rPr>
            </w:pPr>
          </w:p>
        </w:tc>
      </w:tr>
      <w:tr w:rsidR="00E8771D" w:rsidRPr="00E11769" w14:paraId="5EEA7EDE" w14:textId="77777777" w:rsidTr="00A17045">
        <w:tc>
          <w:tcPr>
            <w:tcW w:w="458" w:type="dxa"/>
            <w:shd w:val="clear" w:color="auto" w:fill="BFBFBF" w:themeFill="background1" w:themeFillShade="BF"/>
          </w:tcPr>
          <w:p w14:paraId="7F6DD3A7" w14:textId="56246FF6" w:rsidR="00E8771D" w:rsidRPr="00E11769" w:rsidRDefault="00E8771D" w:rsidP="00E8771D">
            <w:pPr>
              <w:widowControl/>
              <w:tabs>
                <w:tab w:val="left" w:pos="1026"/>
                <w:tab w:val="left" w:pos="1134"/>
              </w:tabs>
              <w:jc w:val="both"/>
              <w:rPr>
                <w:rFonts w:eastAsiaTheme="minorHAnsi"/>
                <w:sz w:val="24"/>
                <w:szCs w:val="24"/>
                <w:lang w:eastAsia="en-US"/>
              </w:rPr>
            </w:pPr>
            <w:r>
              <w:rPr>
                <w:rFonts w:eastAsiaTheme="minorHAnsi"/>
                <w:sz w:val="24"/>
                <w:szCs w:val="24"/>
                <w:lang w:eastAsia="en-US"/>
              </w:rPr>
              <w:t>4</w:t>
            </w:r>
          </w:p>
        </w:tc>
        <w:tc>
          <w:tcPr>
            <w:tcW w:w="5780" w:type="dxa"/>
          </w:tcPr>
          <w:p w14:paraId="335DB18B" w14:textId="5E3A559F" w:rsidR="00E8771D" w:rsidRPr="00E8771D" w:rsidRDefault="00E8771D" w:rsidP="00E8771D">
            <w:pPr>
              <w:jc w:val="both"/>
              <w:rPr>
                <w:rFonts w:eastAsiaTheme="minorHAnsi"/>
                <w:sz w:val="24"/>
                <w:szCs w:val="24"/>
                <w:lang w:eastAsia="en-US"/>
              </w:rPr>
            </w:pPr>
            <w:r w:rsidRPr="00E8771D">
              <w:rPr>
                <w:sz w:val="24"/>
                <w:szCs w:val="24"/>
              </w:rPr>
              <w:t>От текста на пълномощното/</w:t>
            </w:r>
            <w:proofErr w:type="spellStart"/>
            <w:r w:rsidRPr="00E8771D">
              <w:rPr>
                <w:sz w:val="24"/>
                <w:szCs w:val="24"/>
              </w:rPr>
              <w:t>ите</w:t>
            </w:r>
            <w:proofErr w:type="spellEnd"/>
            <w:r w:rsidRPr="00E8771D">
              <w:rPr>
                <w:sz w:val="24"/>
                <w:szCs w:val="24"/>
              </w:rPr>
              <w:t xml:space="preserve"> става ясно, че лицето/лицата с право да представляват кандидата упълномощава/т пълномощника да подаде от негово/тяхно име формуляра за кандидатстване, като </w:t>
            </w:r>
            <w:r w:rsidRPr="00E8771D">
              <w:rPr>
                <w:sz w:val="24"/>
                <w:szCs w:val="24"/>
              </w:rPr>
              <w:lastRenderedPageBreak/>
              <w:t>го подпише с КЕП и приложи документите, които са неразделна част от формуляра.</w:t>
            </w:r>
          </w:p>
        </w:tc>
        <w:tc>
          <w:tcPr>
            <w:tcW w:w="567" w:type="dxa"/>
          </w:tcPr>
          <w:p w14:paraId="2C70EF59" w14:textId="77777777" w:rsidR="00E8771D" w:rsidRPr="00E11769" w:rsidRDefault="00E8771D" w:rsidP="00E8771D">
            <w:pPr>
              <w:widowControl/>
              <w:tabs>
                <w:tab w:val="left" w:pos="1026"/>
                <w:tab w:val="left" w:pos="1134"/>
              </w:tabs>
              <w:ind w:left="34"/>
              <w:jc w:val="both"/>
              <w:rPr>
                <w:rFonts w:eastAsiaTheme="minorHAnsi"/>
                <w:sz w:val="24"/>
                <w:szCs w:val="24"/>
                <w:lang w:eastAsia="en-US"/>
              </w:rPr>
            </w:pPr>
          </w:p>
        </w:tc>
        <w:tc>
          <w:tcPr>
            <w:tcW w:w="567" w:type="dxa"/>
          </w:tcPr>
          <w:p w14:paraId="039AF89C" w14:textId="77777777" w:rsidR="00E8771D" w:rsidRPr="00E11769" w:rsidRDefault="00E8771D" w:rsidP="00E8771D">
            <w:pPr>
              <w:widowControl/>
              <w:tabs>
                <w:tab w:val="left" w:pos="1026"/>
                <w:tab w:val="left" w:pos="1134"/>
              </w:tabs>
              <w:ind w:left="34"/>
              <w:jc w:val="both"/>
              <w:rPr>
                <w:rFonts w:eastAsiaTheme="minorHAnsi"/>
                <w:sz w:val="24"/>
                <w:szCs w:val="24"/>
                <w:lang w:eastAsia="en-US"/>
              </w:rPr>
            </w:pPr>
          </w:p>
        </w:tc>
        <w:tc>
          <w:tcPr>
            <w:tcW w:w="1275" w:type="dxa"/>
          </w:tcPr>
          <w:p w14:paraId="6B4032E4" w14:textId="77777777" w:rsidR="00E8771D" w:rsidRPr="00E11769" w:rsidRDefault="00E8771D" w:rsidP="00E8771D">
            <w:pPr>
              <w:widowControl/>
              <w:tabs>
                <w:tab w:val="left" w:pos="1026"/>
                <w:tab w:val="left" w:pos="1134"/>
              </w:tabs>
              <w:ind w:left="34"/>
              <w:jc w:val="both"/>
              <w:rPr>
                <w:rFonts w:eastAsiaTheme="minorHAnsi"/>
                <w:sz w:val="24"/>
                <w:szCs w:val="24"/>
                <w:lang w:eastAsia="en-US"/>
              </w:rPr>
            </w:pPr>
          </w:p>
        </w:tc>
        <w:tc>
          <w:tcPr>
            <w:tcW w:w="2127" w:type="dxa"/>
          </w:tcPr>
          <w:p w14:paraId="18ED33D7" w14:textId="77777777" w:rsidR="00E8771D" w:rsidRPr="00E11769" w:rsidRDefault="00E8771D" w:rsidP="00E8771D">
            <w:pPr>
              <w:widowControl/>
              <w:tabs>
                <w:tab w:val="left" w:pos="1026"/>
                <w:tab w:val="left" w:pos="1134"/>
              </w:tabs>
              <w:ind w:left="34"/>
              <w:jc w:val="both"/>
              <w:rPr>
                <w:rFonts w:eastAsiaTheme="minorHAnsi"/>
                <w:sz w:val="24"/>
                <w:szCs w:val="24"/>
                <w:lang w:eastAsia="en-US"/>
              </w:rPr>
            </w:pPr>
          </w:p>
        </w:tc>
      </w:tr>
      <w:tr w:rsidR="00E8771D" w:rsidRPr="00E11769" w14:paraId="3A125605" w14:textId="77777777" w:rsidTr="00A17045">
        <w:tc>
          <w:tcPr>
            <w:tcW w:w="458" w:type="dxa"/>
            <w:shd w:val="clear" w:color="auto" w:fill="BFBFBF" w:themeFill="background1" w:themeFillShade="BF"/>
          </w:tcPr>
          <w:p w14:paraId="6511FA97" w14:textId="4EE81AFD" w:rsidR="00E8771D" w:rsidRPr="00E11769" w:rsidRDefault="00E8771D" w:rsidP="00E8771D">
            <w:pPr>
              <w:widowControl/>
              <w:tabs>
                <w:tab w:val="left" w:pos="1026"/>
                <w:tab w:val="left" w:pos="1134"/>
              </w:tabs>
              <w:jc w:val="both"/>
              <w:rPr>
                <w:rFonts w:eastAsiaTheme="minorHAnsi"/>
                <w:sz w:val="24"/>
                <w:szCs w:val="24"/>
                <w:lang w:eastAsia="en-US"/>
              </w:rPr>
            </w:pPr>
            <w:r>
              <w:rPr>
                <w:rFonts w:eastAsiaTheme="minorHAnsi"/>
                <w:sz w:val="24"/>
                <w:szCs w:val="24"/>
                <w:lang w:eastAsia="en-US"/>
              </w:rPr>
              <w:t>5</w:t>
            </w:r>
          </w:p>
        </w:tc>
        <w:tc>
          <w:tcPr>
            <w:tcW w:w="5780" w:type="dxa"/>
          </w:tcPr>
          <w:p w14:paraId="7DC75AED" w14:textId="7EF395CA" w:rsidR="00E8771D" w:rsidRPr="00E8771D" w:rsidRDefault="00E8771D" w:rsidP="00E8771D">
            <w:pPr>
              <w:jc w:val="both"/>
              <w:rPr>
                <w:rFonts w:eastAsiaTheme="minorHAnsi"/>
                <w:sz w:val="24"/>
                <w:szCs w:val="24"/>
                <w:lang w:eastAsia="en-US"/>
              </w:rPr>
            </w:pPr>
            <w:r w:rsidRPr="00E8771D">
              <w:rPr>
                <w:sz w:val="24"/>
                <w:szCs w:val="24"/>
              </w:rPr>
              <w:t>Документите към формуляра за кандидатстване са прикачени във изискуемият формат.</w:t>
            </w:r>
          </w:p>
        </w:tc>
        <w:tc>
          <w:tcPr>
            <w:tcW w:w="567" w:type="dxa"/>
          </w:tcPr>
          <w:p w14:paraId="63F841C3" w14:textId="77777777" w:rsidR="00E8771D" w:rsidRPr="00E11769" w:rsidRDefault="00E8771D" w:rsidP="00E8771D">
            <w:pPr>
              <w:widowControl/>
              <w:tabs>
                <w:tab w:val="left" w:pos="1026"/>
                <w:tab w:val="left" w:pos="1134"/>
              </w:tabs>
              <w:ind w:left="34"/>
              <w:jc w:val="both"/>
              <w:rPr>
                <w:rFonts w:eastAsiaTheme="minorHAnsi"/>
                <w:sz w:val="24"/>
                <w:szCs w:val="24"/>
                <w:lang w:eastAsia="en-US"/>
              </w:rPr>
            </w:pPr>
          </w:p>
        </w:tc>
        <w:tc>
          <w:tcPr>
            <w:tcW w:w="567" w:type="dxa"/>
          </w:tcPr>
          <w:p w14:paraId="45FFC5DC" w14:textId="77777777" w:rsidR="00E8771D" w:rsidRPr="00E11769" w:rsidRDefault="00E8771D" w:rsidP="00E8771D">
            <w:pPr>
              <w:widowControl/>
              <w:tabs>
                <w:tab w:val="left" w:pos="1026"/>
                <w:tab w:val="left" w:pos="1134"/>
              </w:tabs>
              <w:ind w:left="34"/>
              <w:jc w:val="both"/>
              <w:rPr>
                <w:rFonts w:eastAsiaTheme="minorHAnsi"/>
                <w:sz w:val="24"/>
                <w:szCs w:val="24"/>
                <w:lang w:eastAsia="en-US"/>
              </w:rPr>
            </w:pPr>
          </w:p>
        </w:tc>
        <w:tc>
          <w:tcPr>
            <w:tcW w:w="1275" w:type="dxa"/>
          </w:tcPr>
          <w:p w14:paraId="0056519B" w14:textId="77777777" w:rsidR="00E8771D" w:rsidRPr="00E11769" w:rsidRDefault="00E8771D" w:rsidP="00E8771D">
            <w:pPr>
              <w:widowControl/>
              <w:tabs>
                <w:tab w:val="left" w:pos="1026"/>
                <w:tab w:val="left" w:pos="1134"/>
              </w:tabs>
              <w:ind w:left="34"/>
              <w:jc w:val="both"/>
              <w:rPr>
                <w:rFonts w:eastAsiaTheme="minorHAnsi"/>
                <w:sz w:val="24"/>
                <w:szCs w:val="24"/>
                <w:lang w:eastAsia="en-US"/>
              </w:rPr>
            </w:pPr>
          </w:p>
        </w:tc>
        <w:tc>
          <w:tcPr>
            <w:tcW w:w="2127" w:type="dxa"/>
          </w:tcPr>
          <w:p w14:paraId="0A856222" w14:textId="77777777" w:rsidR="00E8771D" w:rsidRPr="00E11769" w:rsidRDefault="00E8771D" w:rsidP="00E8771D">
            <w:pPr>
              <w:widowControl/>
              <w:tabs>
                <w:tab w:val="left" w:pos="1026"/>
                <w:tab w:val="left" w:pos="1134"/>
              </w:tabs>
              <w:ind w:left="34"/>
              <w:jc w:val="both"/>
              <w:rPr>
                <w:rFonts w:eastAsiaTheme="minorHAnsi"/>
                <w:sz w:val="24"/>
                <w:szCs w:val="24"/>
                <w:lang w:eastAsia="en-US"/>
              </w:rPr>
            </w:pPr>
          </w:p>
        </w:tc>
      </w:tr>
      <w:tr w:rsidR="00E8771D" w:rsidRPr="00E11769" w14:paraId="4F01BB00" w14:textId="77777777" w:rsidTr="00A17045">
        <w:tc>
          <w:tcPr>
            <w:tcW w:w="458" w:type="dxa"/>
            <w:shd w:val="clear" w:color="auto" w:fill="BFBFBF" w:themeFill="background1" w:themeFillShade="BF"/>
          </w:tcPr>
          <w:p w14:paraId="654095A9" w14:textId="396047F5" w:rsidR="00E8771D" w:rsidRPr="00E11769" w:rsidRDefault="00E8771D" w:rsidP="00E8771D">
            <w:pPr>
              <w:widowControl/>
              <w:tabs>
                <w:tab w:val="left" w:pos="1026"/>
                <w:tab w:val="left" w:pos="1134"/>
              </w:tabs>
              <w:jc w:val="both"/>
              <w:rPr>
                <w:rFonts w:eastAsiaTheme="minorHAnsi"/>
                <w:sz w:val="24"/>
                <w:szCs w:val="24"/>
                <w:lang w:eastAsia="en-US"/>
              </w:rPr>
            </w:pPr>
            <w:r>
              <w:rPr>
                <w:rFonts w:eastAsiaTheme="minorHAnsi"/>
                <w:sz w:val="24"/>
                <w:szCs w:val="24"/>
                <w:lang w:eastAsia="en-US"/>
              </w:rPr>
              <w:t>6</w:t>
            </w:r>
          </w:p>
        </w:tc>
        <w:tc>
          <w:tcPr>
            <w:tcW w:w="5780" w:type="dxa"/>
          </w:tcPr>
          <w:p w14:paraId="79BA538D" w14:textId="1A99C48C" w:rsidR="00E8771D" w:rsidRPr="00E8771D" w:rsidRDefault="00E8771D" w:rsidP="00E8771D">
            <w:pPr>
              <w:jc w:val="both"/>
              <w:rPr>
                <w:rFonts w:eastAsiaTheme="minorHAnsi"/>
                <w:sz w:val="24"/>
                <w:szCs w:val="24"/>
                <w:lang w:eastAsia="en-US"/>
              </w:rPr>
            </w:pPr>
            <w:r w:rsidRPr="00E8771D">
              <w:rPr>
                <w:sz w:val="24"/>
                <w:szCs w:val="24"/>
              </w:rPr>
              <w:t xml:space="preserve">Документите качени в ИСУН 2020 са представени на български език. </w:t>
            </w:r>
          </w:p>
        </w:tc>
        <w:tc>
          <w:tcPr>
            <w:tcW w:w="567" w:type="dxa"/>
          </w:tcPr>
          <w:p w14:paraId="7C243C49" w14:textId="77777777" w:rsidR="00E8771D" w:rsidRPr="00E11769" w:rsidRDefault="00E8771D" w:rsidP="00E8771D">
            <w:pPr>
              <w:widowControl/>
              <w:tabs>
                <w:tab w:val="left" w:pos="1026"/>
                <w:tab w:val="left" w:pos="1134"/>
              </w:tabs>
              <w:ind w:left="34"/>
              <w:jc w:val="both"/>
              <w:rPr>
                <w:rFonts w:eastAsiaTheme="minorHAnsi"/>
                <w:sz w:val="24"/>
                <w:szCs w:val="24"/>
                <w:lang w:eastAsia="en-US"/>
              </w:rPr>
            </w:pPr>
          </w:p>
        </w:tc>
        <w:tc>
          <w:tcPr>
            <w:tcW w:w="567" w:type="dxa"/>
          </w:tcPr>
          <w:p w14:paraId="1529A44C" w14:textId="77777777" w:rsidR="00E8771D" w:rsidRPr="00E11769" w:rsidRDefault="00E8771D" w:rsidP="00E8771D">
            <w:pPr>
              <w:widowControl/>
              <w:tabs>
                <w:tab w:val="left" w:pos="1026"/>
                <w:tab w:val="left" w:pos="1134"/>
              </w:tabs>
              <w:ind w:left="34"/>
              <w:jc w:val="both"/>
              <w:rPr>
                <w:rFonts w:eastAsiaTheme="minorHAnsi"/>
                <w:sz w:val="24"/>
                <w:szCs w:val="24"/>
                <w:lang w:eastAsia="en-US"/>
              </w:rPr>
            </w:pPr>
          </w:p>
        </w:tc>
        <w:tc>
          <w:tcPr>
            <w:tcW w:w="1275" w:type="dxa"/>
          </w:tcPr>
          <w:p w14:paraId="7990C11C" w14:textId="77777777" w:rsidR="00E8771D" w:rsidRPr="00E11769" w:rsidRDefault="00E8771D" w:rsidP="00E8771D">
            <w:pPr>
              <w:widowControl/>
              <w:tabs>
                <w:tab w:val="left" w:pos="1026"/>
                <w:tab w:val="left" w:pos="1134"/>
              </w:tabs>
              <w:ind w:left="34"/>
              <w:jc w:val="both"/>
              <w:rPr>
                <w:rFonts w:eastAsiaTheme="minorHAnsi"/>
                <w:sz w:val="24"/>
                <w:szCs w:val="24"/>
                <w:lang w:eastAsia="en-US"/>
              </w:rPr>
            </w:pPr>
          </w:p>
        </w:tc>
        <w:tc>
          <w:tcPr>
            <w:tcW w:w="2127" w:type="dxa"/>
          </w:tcPr>
          <w:p w14:paraId="414D56A4" w14:textId="77777777" w:rsidR="00E8771D" w:rsidRPr="00E11769" w:rsidRDefault="00E8771D" w:rsidP="00E8771D">
            <w:pPr>
              <w:widowControl/>
              <w:tabs>
                <w:tab w:val="left" w:pos="1026"/>
                <w:tab w:val="left" w:pos="1134"/>
              </w:tabs>
              <w:ind w:left="34"/>
              <w:jc w:val="both"/>
              <w:rPr>
                <w:rFonts w:eastAsiaTheme="minorHAnsi"/>
                <w:sz w:val="24"/>
                <w:szCs w:val="24"/>
                <w:lang w:eastAsia="en-US"/>
              </w:rPr>
            </w:pPr>
          </w:p>
        </w:tc>
      </w:tr>
      <w:tr w:rsidR="00E8771D" w:rsidRPr="00E11769" w14:paraId="2E35C231" w14:textId="77777777" w:rsidTr="00A17045">
        <w:tc>
          <w:tcPr>
            <w:tcW w:w="458" w:type="dxa"/>
            <w:shd w:val="clear" w:color="auto" w:fill="BFBFBF" w:themeFill="background1" w:themeFillShade="BF"/>
          </w:tcPr>
          <w:p w14:paraId="106FDEA5" w14:textId="3DB558FF" w:rsidR="00E8771D" w:rsidRPr="00E11769" w:rsidRDefault="00E8771D" w:rsidP="00E8771D">
            <w:pPr>
              <w:widowControl/>
              <w:tabs>
                <w:tab w:val="left" w:pos="1026"/>
                <w:tab w:val="left" w:pos="1134"/>
              </w:tabs>
              <w:jc w:val="both"/>
              <w:rPr>
                <w:rFonts w:eastAsiaTheme="minorHAnsi"/>
                <w:sz w:val="24"/>
                <w:szCs w:val="24"/>
                <w:lang w:eastAsia="en-US"/>
              </w:rPr>
            </w:pPr>
            <w:r>
              <w:rPr>
                <w:rFonts w:eastAsiaTheme="minorHAnsi"/>
                <w:sz w:val="24"/>
                <w:szCs w:val="24"/>
                <w:lang w:eastAsia="en-US"/>
              </w:rPr>
              <w:t>7</w:t>
            </w:r>
          </w:p>
        </w:tc>
        <w:tc>
          <w:tcPr>
            <w:tcW w:w="5780" w:type="dxa"/>
          </w:tcPr>
          <w:p w14:paraId="10B90B72" w14:textId="77777777" w:rsidR="00E8771D" w:rsidRPr="00E8771D" w:rsidRDefault="00E8771D" w:rsidP="00E8771D">
            <w:pPr>
              <w:jc w:val="both"/>
              <w:rPr>
                <w:rFonts w:eastAsiaTheme="minorHAnsi"/>
                <w:sz w:val="24"/>
                <w:szCs w:val="24"/>
                <w:lang w:eastAsia="en-US"/>
              </w:rPr>
            </w:pPr>
            <w:r w:rsidRPr="00E8771D">
              <w:rPr>
                <w:rFonts w:eastAsiaTheme="minorHAnsi"/>
                <w:sz w:val="24"/>
                <w:szCs w:val="24"/>
                <w:lang w:eastAsia="en-US"/>
              </w:rPr>
              <w:t xml:space="preserve">В случаите, когато оригиналният документ е </w:t>
            </w:r>
          </w:p>
          <w:p w14:paraId="2EBD2C25" w14:textId="25F8D587" w:rsidR="00E8771D" w:rsidRPr="00E8771D" w:rsidRDefault="00E8771D" w:rsidP="00E8771D">
            <w:pPr>
              <w:jc w:val="both"/>
              <w:rPr>
                <w:rFonts w:eastAsiaTheme="minorHAnsi"/>
                <w:sz w:val="24"/>
                <w:szCs w:val="24"/>
                <w:lang w:eastAsia="en-US"/>
              </w:rPr>
            </w:pPr>
            <w:r w:rsidRPr="00E8771D">
              <w:rPr>
                <w:rFonts w:eastAsiaTheme="minorHAnsi"/>
                <w:sz w:val="24"/>
                <w:szCs w:val="24"/>
                <w:lang w:eastAsia="en-US"/>
              </w:rPr>
              <w:t xml:space="preserve">изготвен на чужд език, той е придружен с превод на български език, извършен от заклет преводач, а когато документът е официален, по смисъла на Гражданския процесуален кодекс, той е легализиран или с </w:t>
            </w:r>
            <w:proofErr w:type="spellStart"/>
            <w:r w:rsidRPr="00E8771D">
              <w:rPr>
                <w:rFonts w:eastAsiaTheme="minorHAnsi"/>
                <w:sz w:val="24"/>
                <w:szCs w:val="24"/>
                <w:lang w:eastAsia="en-US"/>
              </w:rPr>
              <w:t>апостил</w:t>
            </w:r>
            <w:proofErr w:type="spellEnd"/>
            <w:r w:rsidRPr="00E8771D">
              <w:rPr>
                <w:rFonts w:eastAsiaTheme="minorHAnsi"/>
                <w:sz w:val="24"/>
                <w:szCs w:val="24"/>
                <w:lang w:eastAsia="en-US"/>
              </w:rPr>
              <w:t>.</w:t>
            </w:r>
          </w:p>
        </w:tc>
        <w:tc>
          <w:tcPr>
            <w:tcW w:w="567" w:type="dxa"/>
          </w:tcPr>
          <w:p w14:paraId="2A5356DE" w14:textId="77777777" w:rsidR="00E8771D" w:rsidRPr="00E11769" w:rsidRDefault="00E8771D" w:rsidP="00E8771D">
            <w:pPr>
              <w:widowControl/>
              <w:tabs>
                <w:tab w:val="left" w:pos="1026"/>
                <w:tab w:val="left" w:pos="1134"/>
              </w:tabs>
              <w:ind w:left="34"/>
              <w:jc w:val="both"/>
              <w:rPr>
                <w:rFonts w:eastAsiaTheme="minorHAnsi"/>
                <w:sz w:val="24"/>
                <w:szCs w:val="24"/>
                <w:lang w:eastAsia="en-US"/>
              </w:rPr>
            </w:pPr>
          </w:p>
        </w:tc>
        <w:tc>
          <w:tcPr>
            <w:tcW w:w="567" w:type="dxa"/>
          </w:tcPr>
          <w:p w14:paraId="5A384ACE" w14:textId="77777777" w:rsidR="00E8771D" w:rsidRPr="00E11769" w:rsidRDefault="00E8771D" w:rsidP="00E8771D">
            <w:pPr>
              <w:widowControl/>
              <w:tabs>
                <w:tab w:val="left" w:pos="1026"/>
                <w:tab w:val="left" w:pos="1134"/>
              </w:tabs>
              <w:ind w:left="34"/>
              <w:jc w:val="both"/>
              <w:rPr>
                <w:rFonts w:eastAsiaTheme="minorHAnsi"/>
                <w:sz w:val="24"/>
                <w:szCs w:val="24"/>
                <w:lang w:eastAsia="en-US"/>
              </w:rPr>
            </w:pPr>
          </w:p>
        </w:tc>
        <w:tc>
          <w:tcPr>
            <w:tcW w:w="1275" w:type="dxa"/>
          </w:tcPr>
          <w:p w14:paraId="3C9A979A" w14:textId="77777777" w:rsidR="00E8771D" w:rsidRPr="00E11769" w:rsidRDefault="00E8771D" w:rsidP="00E8771D">
            <w:pPr>
              <w:widowControl/>
              <w:tabs>
                <w:tab w:val="left" w:pos="1026"/>
                <w:tab w:val="left" w:pos="1134"/>
              </w:tabs>
              <w:ind w:left="34"/>
              <w:jc w:val="both"/>
              <w:rPr>
                <w:rFonts w:eastAsiaTheme="minorHAnsi"/>
                <w:sz w:val="24"/>
                <w:szCs w:val="24"/>
                <w:lang w:eastAsia="en-US"/>
              </w:rPr>
            </w:pPr>
          </w:p>
        </w:tc>
        <w:tc>
          <w:tcPr>
            <w:tcW w:w="2127" w:type="dxa"/>
          </w:tcPr>
          <w:p w14:paraId="11B6D5D3" w14:textId="77777777" w:rsidR="00E8771D" w:rsidRPr="00E11769" w:rsidRDefault="00E8771D" w:rsidP="00E8771D">
            <w:pPr>
              <w:widowControl/>
              <w:tabs>
                <w:tab w:val="left" w:pos="1026"/>
                <w:tab w:val="left" w:pos="1134"/>
              </w:tabs>
              <w:ind w:left="34"/>
              <w:jc w:val="both"/>
              <w:rPr>
                <w:rFonts w:eastAsiaTheme="minorHAnsi"/>
                <w:sz w:val="24"/>
                <w:szCs w:val="24"/>
                <w:lang w:eastAsia="en-US"/>
              </w:rPr>
            </w:pPr>
          </w:p>
        </w:tc>
      </w:tr>
      <w:tr w:rsidR="00943995" w:rsidRPr="00E11769" w14:paraId="6F55FAA2" w14:textId="77777777" w:rsidTr="0061115A">
        <w:tc>
          <w:tcPr>
            <w:tcW w:w="10774" w:type="dxa"/>
            <w:gridSpan w:val="6"/>
            <w:shd w:val="clear" w:color="auto" w:fill="BFBFBF" w:themeFill="background1" w:themeFillShade="BF"/>
          </w:tcPr>
          <w:p w14:paraId="0BB6A55E" w14:textId="77777777" w:rsidR="00E8771D" w:rsidRPr="00E8771D" w:rsidRDefault="00E8771D" w:rsidP="00E8771D">
            <w:pPr>
              <w:widowControl/>
              <w:tabs>
                <w:tab w:val="left" w:pos="1026"/>
                <w:tab w:val="left" w:pos="1134"/>
              </w:tabs>
              <w:ind w:left="34"/>
              <w:jc w:val="both"/>
              <w:rPr>
                <w:rFonts w:eastAsiaTheme="minorHAnsi"/>
                <w:b/>
                <w:sz w:val="24"/>
                <w:szCs w:val="24"/>
                <w:lang w:eastAsia="en-US"/>
              </w:rPr>
            </w:pPr>
          </w:p>
          <w:p w14:paraId="78F2CDA7" w14:textId="77777777" w:rsidR="00E8771D" w:rsidRPr="00E8771D" w:rsidRDefault="00E8771D" w:rsidP="00E8771D">
            <w:pPr>
              <w:widowControl/>
              <w:tabs>
                <w:tab w:val="left" w:pos="1026"/>
                <w:tab w:val="left" w:pos="1134"/>
              </w:tabs>
              <w:ind w:left="34"/>
              <w:jc w:val="both"/>
              <w:rPr>
                <w:rFonts w:eastAsiaTheme="minorHAnsi"/>
                <w:b/>
                <w:sz w:val="24"/>
                <w:szCs w:val="24"/>
                <w:lang w:eastAsia="en-US"/>
              </w:rPr>
            </w:pPr>
            <w:r w:rsidRPr="00E8771D">
              <w:rPr>
                <w:rFonts w:eastAsiaTheme="minorHAnsi"/>
                <w:b/>
                <w:sz w:val="24"/>
                <w:szCs w:val="24"/>
                <w:lang w:eastAsia="en-US"/>
              </w:rPr>
              <w:t>Списък на документите, които се подават на етап кандидатстване</w:t>
            </w:r>
          </w:p>
          <w:p w14:paraId="15C87CF3" w14:textId="77777777" w:rsidR="00E8771D" w:rsidRPr="00E8771D" w:rsidRDefault="00E8771D" w:rsidP="00E8771D">
            <w:pPr>
              <w:widowControl/>
              <w:tabs>
                <w:tab w:val="left" w:pos="1026"/>
                <w:tab w:val="left" w:pos="1134"/>
              </w:tabs>
              <w:ind w:left="34"/>
              <w:jc w:val="both"/>
              <w:rPr>
                <w:rFonts w:eastAsiaTheme="minorHAnsi"/>
                <w:sz w:val="24"/>
                <w:szCs w:val="24"/>
                <w:lang w:eastAsia="en-US"/>
              </w:rPr>
            </w:pPr>
          </w:p>
          <w:p w14:paraId="476E44BA" w14:textId="77777777" w:rsidR="00E8771D" w:rsidRPr="00E8771D" w:rsidRDefault="00E8771D" w:rsidP="00E8771D">
            <w:pPr>
              <w:widowControl/>
              <w:tabs>
                <w:tab w:val="left" w:pos="1026"/>
                <w:tab w:val="left" w:pos="1134"/>
              </w:tabs>
              <w:ind w:left="34"/>
              <w:jc w:val="both"/>
              <w:rPr>
                <w:rFonts w:eastAsiaTheme="minorHAnsi"/>
                <w:b/>
                <w:i/>
                <w:sz w:val="24"/>
                <w:szCs w:val="24"/>
                <w:lang w:eastAsia="en-US"/>
              </w:rPr>
            </w:pPr>
            <w:r w:rsidRPr="00E8771D">
              <w:rPr>
                <w:rFonts w:eastAsiaTheme="minorHAnsi"/>
                <w:b/>
                <w:i/>
                <w:sz w:val="24"/>
                <w:szCs w:val="24"/>
                <w:lang w:eastAsia="en-US"/>
              </w:rPr>
              <w:t xml:space="preserve">В случай, че някой от приложимите документи, които се подават на етап кандидатстване, не е представен, същия се изисква от кандидата като пояснителна информация.  Документът следва да се представи в срока, определен от оценителната комисия. Отстраняването на </w:t>
            </w:r>
            <w:proofErr w:type="spellStart"/>
            <w:r w:rsidRPr="00E8771D">
              <w:rPr>
                <w:rFonts w:eastAsiaTheme="minorHAnsi"/>
                <w:b/>
                <w:i/>
                <w:sz w:val="24"/>
                <w:szCs w:val="24"/>
                <w:lang w:eastAsia="en-US"/>
              </w:rPr>
              <w:t>нередовностите</w:t>
            </w:r>
            <w:proofErr w:type="spellEnd"/>
            <w:r w:rsidRPr="00E8771D">
              <w:rPr>
                <w:rFonts w:eastAsiaTheme="minorHAnsi"/>
                <w:b/>
                <w:i/>
                <w:sz w:val="24"/>
                <w:szCs w:val="24"/>
                <w:lang w:eastAsia="en-US"/>
              </w:rPr>
              <w:t xml:space="preserve"> не може да води до подобряване на качеството на проектното предложение.</w:t>
            </w:r>
          </w:p>
          <w:p w14:paraId="0AD805DF" w14:textId="77777777" w:rsidR="00E8771D" w:rsidRPr="00E8771D" w:rsidRDefault="00E8771D" w:rsidP="00EE676B">
            <w:pPr>
              <w:widowControl/>
              <w:tabs>
                <w:tab w:val="left" w:pos="1026"/>
                <w:tab w:val="left" w:pos="1134"/>
              </w:tabs>
              <w:ind w:left="34"/>
              <w:jc w:val="both"/>
              <w:rPr>
                <w:rFonts w:eastAsiaTheme="minorHAnsi"/>
                <w:sz w:val="24"/>
                <w:szCs w:val="24"/>
                <w:lang w:eastAsia="en-US"/>
              </w:rPr>
            </w:pPr>
          </w:p>
          <w:p w14:paraId="2537F8F1" w14:textId="77777777" w:rsidR="00E8771D" w:rsidRPr="00E8771D" w:rsidRDefault="00E8771D" w:rsidP="00EE676B">
            <w:pPr>
              <w:widowControl/>
              <w:tabs>
                <w:tab w:val="left" w:pos="1026"/>
                <w:tab w:val="left" w:pos="1134"/>
              </w:tabs>
              <w:ind w:left="34"/>
              <w:jc w:val="both"/>
              <w:rPr>
                <w:rFonts w:eastAsiaTheme="minorHAnsi"/>
                <w:sz w:val="24"/>
                <w:szCs w:val="24"/>
                <w:lang w:eastAsia="en-US"/>
              </w:rPr>
            </w:pPr>
          </w:p>
        </w:tc>
      </w:tr>
      <w:tr w:rsidR="00E8771D" w:rsidRPr="00E11769" w14:paraId="7433EF40" w14:textId="77777777" w:rsidTr="0061115A">
        <w:tc>
          <w:tcPr>
            <w:tcW w:w="10774" w:type="dxa"/>
            <w:gridSpan w:val="6"/>
            <w:shd w:val="clear" w:color="auto" w:fill="BFBFBF" w:themeFill="background1" w:themeFillShade="BF"/>
          </w:tcPr>
          <w:p w14:paraId="0EB29612" w14:textId="428FBBB0" w:rsidR="00E8771D" w:rsidRPr="00FF094A" w:rsidRDefault="00E8771D" w:rsidP="00E8771D">
            <w:pPr>
              <w:widowControl/>
              <w:tabs>
                <w:tab w:val="left" w:pos="1026"/>
                <w:tab w:val="left" w:pos="1134"/>
              </w:tabs>
              <w:ind w:left="34"/>
              <w:jc w:val="both"/>
              <w:rPr>
                <w:rFonts w:eastAsiaTheme="minorHAnsi"/>
                <w:b/>
                <w:sz w:val="24"/>
                <w:szCs w:val="24"/>
                <w:lang w:eastAsia="en-US"/>
              </w:rPr>
            </w:pPr>
            <w:r w:rsidRPr="00FF094A">
              <w:rPr>
                <w:rFonts w:eastAsiaTheme="minorHAnsi"/>
                <w:b/>
                <w:sz w:val="28"/>
                <w:szCs w:val="24"/>
                <w:lang w:eastAsia="en-US"/>
              </w:rPr>
              <w:t>Общи документи</w:t>
            </w:r>
          </w:p>
        </w:tc>
      </w:tr>
      <w:tr w:rsidR="008E5C78" w:rsidRPr="00E11769" w14:paraId="512F73D1" w14:textId="77777777" w:rsidTr="00A17045">
        <w:tc>
          <w:tcPr>
            <w:tcW w:w="458" w:type="dxa"/>
            <w:shd w:val="clear" w:color="auto" w:fill="BFBFBF" w:themeFill="background1" w:themeFillShade="BF"/>
          </w:tcPr>
          <w:p w14:paraId="507D04D3" w14:textId="77777777" w:rsidR="008E5C78" w:rsidRPr="00E11769" w:rsidRDefault="008E5C78" w:rsidP="008E5C78">
            <w:pPr>
              <w:widowControl/>
              <w:tabs>
                <w:tab w:val="left" w:pos="1026"/>
                <w:tab w:val="left" w:pos="1134"/>
              </w:tabs>
              <w:jc w:val="both"/>
              <w:rPr>
                <w:rFonts w:eastAsiaTheme="minorHAnsi"/>
                <w:sz w:val="24"/>
                <w:szCs w:val="24"/>
                <w:lang w:eastAsia="en-US"/>
              </w:rPr>
            </w:pPr>
            <w:r w:rsidRPr="00E11769">
              <w:rPr>
                <w:rFonts w:eastAsiaTheme="minorHAnsi"/>
                <w:sz w:val="24"/>
                <w:szCs w:val="24"/>
                <w:lang w:eastAsia="en-US"/>
              </w:rPr>
              <w:t>1</w:t>
            </w:r>
          </w:p>
        </w:tc>
        <w:tc>
          <w:tcPr>
            <w:tcW w:w="5780" w:type="dxa"/>
          </w:tcPr>
          <w:p w14:paraId="672EE2C0" w14:textId="0150ADC2" w:rsidR="008E5C78" w:rsidRPr="00E11769" w:rsidRDefault="008E5C78" w:rsidP="008E5C78">
            <w:pPr>
              <w:jc w:val="both"/>
              <w:rPr>
                <w:rFonts w:eastAsiaTheme="minorHAnsi"/>
                <w:sz w:val="24"/>
                <w:szCs w:val="24"/>
                <w:lang w:eastAsia="en-US"/>
              </w:rPr>
            </w:pPr>
            <w:r w:rsidRPr="00641CD7">
              <w:rPr>
                <w:rFonts w:eastAsiaTheme="minorHAnsi"/>
                <w:sz w:val="24"/>
                <w:szCs w:val="24"/>
                <w:lang w:eastAsia="en-US"/>
              </w:rPr>
              <w:t>Таблица за допустими инвестиции във формат „</w:t>
            </w:r>
            <w:proofErr w:type="spellStart"/>
            <w:r w:rsidRPr="00641CD7">
              <w:rPr>
                <w:rFonts w:eastAsiaTheme="minorHAnsi"/>
                <w:sz w:val="24"/>
                <w:szCs w:val="24"/>
                <w:lang w:eastAsia="en-US"/>
              </w:rPr>
              <w:t>pdf</w:t>
            </w:r>
            <w:proofErr w:type="spellEnd"/>
            <w:r w:rsidRPr="00641CD7">
              <w:rPr>
                <w:rFonts w:eastAsiaTheme="minorHAnsi"/>
                <w:sz w:val="24"/>
                <w:szCs w:val="24"/>
                <w:lang w:eastAsia="en-US"/>
              </w:rPr>
              <w:t>”, подписан и сканиран от кандидата, както и във формат „</w:t>
            </w:r>
            <w:proofErr w:type="spellStart"/>
            <w:r w:rsidRPr="00641CD7">
              <w:rPr>
                <w:rFonts w:eastAsiaTheme="minorHAnsi"/>
                <w:sz w:val="24"/>
                <w:szCs w:val="24"/>
                <w:lang w:eastAsia="en-US"/>
              </w:rPr>
              <w:t>xls</w:t>
            </w:r>
            <w:proofErr w:type="spellEnd"/>
            <w:r w:rsidRPr="00641CD7">
              <w:rPr>
                <w:rFonts w:eastAsiaTheme="minorHAnsi"/>
                <w:sz w:val="24"/>
                <w:szCs w:val="24"/>
                <w:lang w:eastAsia="en-US"/>
              </w:rPr>
              <w:t>“, „</w:t>
            </w:r>
            <w:proofErr w:type="spellStart"/>
            <w:r w:rsidRPr="00641CD7">
              <w:rPr>
                <w:rFonts w:eastAsiaTheme="minorHAnsi"/>
                <w:sz w:val="24"/>
                <w:szCs w:val="24"/>
                <w:lang w:eastAsia="en-US"/>
              </w:rPr>
              <w:t>xlsx</w:t>
            </w:r>
            <w:proofErr w:type="spellEnd"/>
            <w:r w:rsidRPr="00641CD7">
              <w:rPr>
                <w:rFonts w:eastAsiaTheme="minorHAnsi"/>
                <w:sz w:val="24"/>
                <w:szCs w:val="24"/>
                <w:lang w:eastAsia="en-US"/>
              </w:rPr>
              <w:t>“</w:t>
            </w:r>
            <w:r w:rsidR="002F29CA">
              <w:rPr>
                <w:rFonts w:eastAsiaTheme="minorHAnsi"/>
                <w:sz w:val="24"/>
                <w:szCs w:val="24"/>
                <w:lang w:eastAsia="en-US"/>
              </w:rPr>
              <w:t>,</w:t>
            </w:r>
            <w:r w:rsidR="002F29CA">
              <w:t xml:space="preserve"> </w:t>
            </w:r>
            <w:proofErr w:type="spellStart"/>
            <w:r w:rsidR="002F29CA" w:rsidRPr="002F29CA">
              <w:rPr>
                <w:rFonts w:eastAsiaTheme="minorHAnsi"/>
                <w:sz w:val="24"/>
                <w:szCs w:val="24"/>
                <w:lang w:eastAsia="en-US"/>
              </w:rPr>
              <w:t>rar</w:t>
            </w:r>
            <w:proofErr w:type="spellEnd"/>
            <w:r w:rsidR="002F29CA">
              <w:rPr>
                <w:rFonts w:eastAsiaTheme="minorHAnsi"/>
                <w:sz w:val="24"/>
                <w:szCs w:val="24"/>
                <w:lang w:eastAsia="en-US"/>
              </w:rPr>
              <w:t xml:space="preserve"> </w:t>
            </w:r>
            <w:r w:rsidRPr="00641CD7">
              <w:rPr>
                <w:rFonts w:eastAsiaTheme="minorHAnsi"/>
                <w:sz w:val="24"/>
                <w:szCs w:val="24"/>
                <w:lang w:eastAsia="en-US"/>
              </w:rPr>
              <w:t>;</w:t>
            </w:r>
          </w:p>
        </w:tc>
        <w:tc>
          <w:tcPr>
            <w:tcW w:w="567" w:type="dxa"/>
          </w:tcPr>
          <w:p w14:paraId="0CBDC043"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66857C04"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29F38FB4"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7FDCB598"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E5C78" w:rsidRPr="00E11769" w14:paraId="0E18F06A" w14:textId="77777777" w:rsidTr="00A17045">
        <w:tc>
          <w:tcPr>
            <w:tcW w:w="458" w:type="dxa"/>
            <w:shd w:val="clear" w:color="auto" w:fill="BFBFBF" w:themeFill="background1" w:themeFillShade="BF"/>
          </w:tcPr>
          <w:p w14:paraId="247AEC79" w14:textId="77777777" w:rsidR="008E5C78" w:rsidRPr="00E11769" w:rsidRDefault="008E5C78" w:rsidP="008E5C78">
            <w:pPr>
              <w:widowControl/>
              <w:tabs>
                <w:tab w:val="left" w:pos="1026"/>
                <w:tab w:val="left" w:pos="1134"/>
              </w:tabs>
              <w:jc w:val="both"/>
              <w:rPr>
                <w:rFonts w:eastAsiaTheme="minorHAnsi"/>
                <w:sz w:val="24"/>
                <w:szCs w:val="24"/>
                <w:lang w:eastAsia="en-US"/>
              </w:rPr>
            </w:pPr>
            <w:r w:rsidRPr="00E11769">
              <w:rPr>
                <w:rFonts w:eastAsiaTheme="minorHAnsi"/>
                <w:sz w:val="24"/>
                <w:szCs w:val="24"/>
                <w:lang w:eastAsia="en-US"/>
              </w:rPr>
              <w:t>2</w:t>
            </w:r>
          </w:p>
        </w:tc>
        <w:tc>
          <w:tcPr>
            <w:tcW w:w="5780" w:type="dxa"/>
          </w:tcPr>
          <w:p w14:paraId="1ACEA5BE" w14:textId="0E6ED1EA" w:rsidR="008E5C78" w:rsidRPr="00E11769" w:rsidRDefault="008E5C78" w:rsidP="008E5C78">
            <w:pPr>
              <w:jc w:val="both"/>
              <w:rPr>
                <w:rFonts w:eastAsiaTheme="minorHAnsi"/>
                <w:sz w:val="24"/>
                <w:szCs w:val="24"/>
                <w:lang w:eastAsia="en-US"/>
              </w:rPr>
            </w:pPr>
            <w:r w:rsidRPr="00641CD7">
              <w:rPr>
                <w:rFonts w:eastAsiaTheme="minorHAnsi"/>
                <w:sz w:val="24"/>
                <w:szCs w:val="24"/>
                <w:shd w:val="clear" w:color="auto" w:fill="FEFEFE"/>
                <w:lang w:eastAsia="en-US"/>
              </w:rPr>
              <w:t xml:space="preserve">Становище от съответната </w:t>
            </w:r>
            <w:proofErr w:type="spellStart"/>
            <w:r w:rsidRPr="00641CD7">
              <w:rPr>
                <w:rFonts w:eastAsiaTheme="minorHAnsi"/>
                <w:sz w:val="24"/>
                <w:szCs w:val="24"/>
                <w:shd w:val="clear" w:color="auto" w:fill="FEFEFE"/>
                <w:lang w:eastAsia="en-US"/>
              </w:rPr>
              <w:t>басейнова</w:t>
            </w:r>
            <w:proofErr w:type="spellEnd"/>
            <w:r w:rsidRPr="00641CD7">
              <w:rPr>
                <w:rFonts w:eastAsiaTheme="minorHAnsi"/>
                <w:sz w:val="24"/>
                <w:szCs w:val="24"/>
                <w:shd w:val="clear" w:color="auto" w:fill="FEFEFE"/>
                <w:lang w:eastAsia="en-US"/>
              </w:rPr>
              <w:t xml:space="preserve"> дирекция, доказващо, че обектите, предмет на инвестицията, не противоречат на плановете за управление на речните басейни в случаите на инвестиции с дейности по напояване, </w:t>
            </w:r>
            <w:proofErr w:type="spellStart"/>
            <w:r w:rsidRPr="00641CD7">
              <w:rPr>
                <w:rFonts w:eastAsiaTheme="minorHAnsi"/>
                <w:sz w:val="24"/>
                <w:szCs w:val="24"/>
                <w:shd w:val="clear" w:color="auto" w:fill="FEFEFE"/>
                <w:lang w:eastAsia="en-US"/>
              </w:rPr>
              <w:t>водовземане</w:t>
            </w:r>
            <w:proofErr w:type="spellEnd"/>
            <w:r w:rsidRPr="00641CD7">
              <w:rPr>
                <w:rFonts w:eastAsiaTheme="minorHAnsi"/>
                <w:sz w:val="24"/>
                <w:szCs w:val="24"/>
                <w:shd w:val="clear" w:color="auto" w:fill="FEFEFE"/>
                <w:lang w:eastAsia="en-US"/>
              </w:rPr>
              <w:t>, водоснабдяване (ако е приложимо).</w:t>
            </w:r>
            <w:r w:rsidRPr="00641CD7">
              <w:rPr>
                <w:rFonts w:eastAsiaTheme="minorHAnsi"/>
                <w:sz w:val="22"/>
                <w:szCs w:val="22"/>
                <w:lang w:eastAsia="en-US"/>
              </w:rPr>
              <w:t xml:space="preserve"> </w:t>
            </w:r>
            <w:r w:rsidRPr="00641CD7">
              <w:rPr>
                <w:rFonts w:eastAsiaTheme="minorHAnsi"/>
                <w:sz w:val="24"/>
                <w:szCs w:val="24"/>
                <w:shd w:val="clear" w:color="auto" w:fill="FEFEFE"/>
                <w:lang w:eastAsia="en-US"/>
              </w:rPr>
              <w:t>Представя се във формат „</w:t>
            </w:r>
            <w:proofErr w:type="spellStart"/>
            <w:r w:rsidRPr="00641CD7">
              <w:rPr>
                <w:rFonts w:eastAsiaTheme="minorHAnsi"/>
                <w:sz w:val="24"/>
                <w:szCs w:val="24"/>
                <w:shd w:val="clear" w:color="auto" w:fill="FEFEFE"/>
                <w:lang w:eastAsia="en-US"/>
              </w:rPr>
              <w:t>pdf</w:t>
            </w:r>
            <w:proofErr w:type="spellEnd"/>
            <w:r w:rsidRPr="00641CD7">
              <w:rPr>
                <w:rFonts w:eastAsiaTheme="minorHAnsi"/>
                <w:sz w:val="24"/>
                <w:szCs w:val="24"/>
                <w:shd w:val="clear" w:color="auto" w:fill="FEFEFE"/>
                <w:lang w:eastAsia="en-US"/>
              </w:rPr>
              <w:t>“ или „</w:t>
            </w:r>
            <w:proofErr w:type="spellStart"/>
            <w:r w:rsidRPr="00641CD7">
              <w:rPr>
                <w:rFonts w:eastAsiaTheme="minorHAnsi"/>
                <w:sz w:val="24"/>
                <w:szCs w:val="24"/>
                <w:shd w:val="clear" w:color="auto" w:fill="FEFEFE"/>
                <w:lang w:eastAsia="en-US"/>
              </w:rPr>
              <w:t>jpg</w:t>
            </w:r>
            <w:proofErr w:type="spellEnd"/>
            <w:r w:rsidRPr="00641CD7">
              <w:rPr>
                <w:rFonts w:eastAsiaTheme="minorHAnsi"/>
                <w:sz w:val="24"/>
                <w:szCs w:val="24"/>
                <w:shd w:val="clear" w:color="auto" w:fill="FEFEFE"/>
                <w:lang w:eastAsia="en-US"/>
              </w:rPr>
              <w:t>“</w:t>
            </w:r>
            <w:r w:rsidR="00953831">
              <w:rPr>
                <w:rFonts w:eastAsiaTheme="minorHAnsi"/>
                <w:sz w:val="24"/>
                <w:szCs w:val="24"/>
                <w:shd w:val="clear" w:color="auto" w:fill="FEFEFE"/>
                <w:lang w:eastAsia="en-US"/>
              </w:rPr>
              <w:t xml:space="preserve">, </w:t>
            </w:r>
            <w:proofErr w:type="spellStart"/>
            <w:r w:rsidR="00953831">
              <w:rPr>
                <w:rFonts w:eastAsiaTheme="minorHAnsi"/>
                <w:sz w:val="24"/>
                <w:szCs w:val="24"/>
                <w:shd w:val="clear" w:color="auto" w:fill="FEFEFE"/>
                <w:lang w:val="en-US" w:eastAsia="en-US"/>
              </w:rPr>
              <w:t>rar</w:t>
            </w:r>
            <w:proofErr w:type="spellEnd"/>
            <w:r w:rsidRPr="00641CD7">
              <w:rPr>
                <w:rFonts w:eastAsiaTheme="minorHAnsi"/>
                <w:sz w:val="24"/>
                <w:szCs w:val="24"/>
                <w:shd w:val="clear" w:color="auto" w:fill="FEFEFE"/>
                <w:lang w:eastAsia="en-US"/>
              </w:rPr>
              <w:t>;</w:t>
            </w:r>
          </w:p>
        </w:tc>
        <w:tc>
          <w:tcPr>
            <w:tcW w:w="567" w:type="dxa"/>
          </w:tcPr>
          <w:p w14:paraId="04B91DF4"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4CBEC865"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4E1AB1B8"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7120B050"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E5C78" w:rsidRPr="00E11769" w14:paraId="04DD9EC9" w14:textId="77777777" w:rsidTr="00A17045">
        <w:tc>
          <w:tcPr>
            <w:tcW w:w="458" w:type="dxa"/>
            <w:shd w:val="clear" w:color="auto" w:fill="BFBFBF" w:themeFill="background1" w:themeFillShade="BF"/>
          </w:tcPr>
          <w:p w14:paraId="6DCBD604" w14:textId="77777777" w:rsidR="008E5C78" w:rsidRPr="00E11769" w:rsidRDefault="008E5C78" w:rsidP="008E5C78">
            <w:pPr>
              <w:widowControl/>
              <w:tabs>
                <w:tab w:val="left" w:pos="1026"/>
                <w:tab w:val="left" w:pos="1134"/>
              </w:tabs>
              <w:jc w:val="both"/>
              <w:rPr>
                <w:rFonts w:eastAsiaTheme="minorHAnsi"/>
                <w:sz w:val="24"/>
                <w:szCs w:val="24"/>
                <w:lang w:eastAsia="en-US"/>
              </w:rPr>
            </w:pPr>
            <w:r w:rsidRPr="00E11769">
              <w:rPr>
                <w:rFonts w:eastAsiaTheme="minorHAnsi"/>
                <w:sz w:val="24"/>
                <w:szCs w:val="24"/>
                <w:lang w:eastAsia="en-US"/>
              </w:rPr>
              <w:t>3</w:t>
            </w:r>
          </w:p>
        </w:tc>
        <w:tc>
          <w:tcPr>
            <w:tcW w:w="5780" w:type="dxa"/>
          </w:tcPr>
          <w:p w14:paraId="3FDE4A8B" w14:textId="085D42C4" w:rsidR="008E5C78" w:rsidRPr="00E11769" w:rsidRDefault="008E5C78" w:rsidP="008E5C78">
            <w:pPr>
              <w:jc w:val="both"/>
              <w:rPr>
                <w:rFonts w:eastAsiaTheme="minorHAnsi"/>
                <w:sz w:val="24"/>
                <w:szCs w:val="24"/>
                <w:lang w:eastAsia="en-US"/>
              </w:rPr>
            </w:pPr>
            <w:r w:rsidRPr="00641CD7">
              <w:rPr>
                <w:rFonts w:eastAsiaTheme="minorHAnsi"/>
                <w:sz w:val="24"/>
                <w:szCs w:val="24"/>
                <w:shd w:val="clear" w:color="auto" w:fill="FEFEFE"/>
                <w:lang w:eastAsia="en-US"/>
              </w:rPr>
              <w:t xml:space="preserve">Разрешително за </w:t>
            </w:r>
            <w:proofErr w:type="spellStart"/>
            <w:r w:rsidRPr="00641CD7">
              <w:rPr>
                <w:rFonts w:eastAsiaTheme="minorHAnsi"/>
                <w:sz w:val="24"/>
                <w:szCs w:val="24"/>
                <w:shd w:val="clear" w:color="auto" w:fill="FEFEFE"/>
                <w:lang w:eastAsia="en-US"/>
              </w:rPr>
              <w:t>водовземане</w:t>
            </w:r>
            <w:proofErr w:type="spellEnd"/>
            <w:r w:rsidRPr="00641CD7">
              <w:rPr>
                <w:rFonts w:eastAsiaTheme="minorHAnsi"/>
                <w:sz w:val="24"/>
                <w:szCs w:val="24"/>
                <w:shd w:val="clear" w:color="auto" w:fill="FEFEFE"/>
                <w:lang w:eastAsia="en-US"/>
              </w:rPr>
              <w:t xml:space="preserve"> и/или разрешително за ползване на воден обект в случаите, предвидени в Закона за водите (когато е приложимо).</w:t>
            </w:r>
            <w:r w:rsidRPr="00641CD7">
              <w:rPr>
                <w:rFonts w:eastAsiaTheme="minorHAnsi"/>
                <w:sz w:val="22"/>
                <w:szCs w:val="22"/>
                <w:lang w:eastAsia="en-US"/>
              </w:rPr>
              <w:t xml:space="preserve"> </w:t>
            </w:r>
            <w:r w:rsidRPr="00641CD7">
              <w:rPr>
                <w:rFonts w:eastAsiaTheme="minorHAnsi"/>
                <w:sz w:val="24"/>
                <w:szCs w:val="24"/>
                <w:shd w:val="clear" w:color="auto" w:fill="FEFEFE"/>
                <w:lang w:eastAsia="en-US"/>
              </w:rPr>
              <w:t>Представя се във формат „</w:t>
            </w:r>
            <w:proofErr w:type="spellStart"/>
            <w:r w:rsidRPr="00641CD7">
              <w:rPr>
                <w:rFonts w:eastAsiaTheme="minorHAnsi"/>
                <w:sz w:val="24"/>
                <w:szCs w:val="24"/>
                <w:shd w:val="clear" w:color="auto" w:fill="FEFEFE"/>
                <w:lang w:eastAsia="en-US"/>
              </w:rPr>
              <w:t>pdf</w:t>
            </w:r>
            <w:proofErr w:type="spellEnd"/>
            <w:r w:rsidRPr="00641CD7">
              <w:rPr>
                <w:rFonts w:eastAsiaTheme="minorHAnsi"/>
                <w:sz w:val="24"/>
                <w:szCs w:val="24"/>
                <w:shd w:val="clear" w:color="auto" w:fill="FEFEFE"/>
                <w:lang w:eastAsia="en-US"/>
              </w:rPr>
              <w:t>“ или „</w:t>
            </w:r>
            <w:proofErr w:type="spellStart"/>
            <w:r w:rsidRPr="00641CD7">
              <w:rPr>
                <w:rFonts w:eastAsiaTheme="minorHAnsi"/>
                <w:sz w:val="24"/>
                <w:szCs w:val="24"/>
                <w:shd w:val="clear" w:color="auto" w:fill="FEFEFE"/>
                <w:lang w:eastAsia="en-US"/>
              </w:rPr>
              <w:t>jpg</w:t>
            </w:r>
            <w:proofErr w:type="spellEnd"/>
            <w:r w:rsidRPr="00641CD7">
              <w:rPr>
                <w:rFonts w:eastAsiaTheme="minorHAnsi"/>
                <w:sz w:val="24"/>
                <w:szCs w:val="24"/>
                <w:shd w:val="clear" w:color="auto" w:fill="FEFEFE"/>
                <w:lang w:eastAsia="en-US"/>
              </w:rPr>
              <w:t>“</w:t>
            </w:r>
            <w:r w:rsidR="00953831">
              <w:rPr>
                <w:rFonts w:eastAsiaTheme="minorHAnsi"/>
                <w:sz w:val="24"/>
                <w:szCs w:val="24"/>
                <w:shd w:val="clear" w:color="auto" w:fill="FEFEFE"/>
                <w:lang w:val="en-US" w:eastAsia="en-US"/>
              </w:rPr>
              <w:t xml:space="preserve">, </w:t>
            </w:r>
            <w:r w:rsidR="00833C11">
              <w:rPr>
                <w:rFonts w:eastAsiaTheme="minorHAnsi"/>
                <w:sz w:val="24"/>
                <w:szCs w:val="24"/>
                <w:shd w:val="clear" w:color="auto" w:fill="FEFEFE"/>
                <w:lang w:val="en-US" w:eastAsia="en-US"/>
              </w:rPr>
              <w:t>“</w:t>
            </w:r>
            <w:proofErr w:type="spellStart"/>
            <w:r w:rsidR="00953831">
              <w:rPr>
                <w:rFonts w:eastAsiaTheme="minorHAnsi"/>
                <w:sz w:val="24"/>
                <w:szCs w:val="24"/>
                <w:shd w:val="clear" w:color="auto" w:fill="FEFEFE"/>
                <w:lang w:val="en-US" w:eastAsia="en-US"/>
              </w:rPr>
              <w:t>rar</w:t>
            </w:r>
            <w:proofErr w:type="spellEnd"/>
            <w:r w:rsidR="00833C11">
              <w:rPr>
                <w:rFonts w:eastAsiaTheme="minorHAnsi"/>
                <w:sz w:val="24"/>
                <w:szCs w:val="24"/>
                <w:shd w:val="clear" w:color="auto" w:fill="FEFEFE"/>
                <w:lang w:val="en-US" w:eastAsia="en-US"/>
              </w:rPr>
              <w:t>”</w:t>
            </w:r>
            <w:r w:rsidRPr="00641CD7">
              <w:rPr>
                <w:rFonts w:eastAsiaTheme="minorHAnsi"/>
                <w:sz w:val="24"/>
                <w:szCs w:val="24"/>
                <w:shd w:val="clear" w:color="auto" w:fill="FEFEFE"/>
                <w:lang w:eastAsia="en-US"/>
              </w:rPr>
              <w:t>;</w:t>
            </w:r>
          </w:p>
        </w:tc>
        <w:tc>
          <w:tcPr>
            <w:tcW w:w="567" w:type="dxa"/>
          </w:tcPr>
          <w:p w14:paraId="4DDE9056"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6E5404E9"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284D5E66"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3B2B3D5B"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E5C78" w:rsidRPr="00E11769" w14:paraId="147F97BB" w14:textId="77777777" w:rsidTr="00A17045">
        <w:tc>
          <w:tcPr>
            <w:tcW w:w="458" w:type="dxa"/>
            <w:shd w:val="clear" w:color="auto" w:fill="BFBFBF" w:themeFill="background1" w:themeFillShade="BF"/>
          </w:tcPr>
          <w:p w14:paraId="45212683" w14:textId="77777777" w:rsidR="008E5C78" w:rsidRPr="00E11769" w:rsidRDefault="008E5C78" w:rsidP="008E5C78">
            <w:pPr>
              <w:widowControl/>
              <w:tabs>
                <w:tab w:val="left" w:pos="1026"/>
                <w:tab w:val="left" w:pos="1134"/>
              </w:tabs>
              <w:jc w:val="both"/>
              <w:rPr>
                <w:rFonts w:eastAsiaTheme="minorHAnsi"/>
                <w:sz w:val="24"/>
                <w:szCs w:val="24"/>
                <w:lang w:eastAsia="en-US"/>
              </w:rPr>
            </w:pPr>
            <w:r w:rsidRPr="00E11769">
              <w:rPr>
                <w:rFonts w:eastAsiaTheme="minorHAnsi"/>
                <w:sz w:val="24"/>
                <w:szCs w:val="24"/>
                <w:lang w:eastAsia="en-US"/>
              </w:rPr>
              <w:t>4</w:t>
            </w:r>
          </w:p>
        </w:tc>
        <w:tc>
          <w:tcPr>
            <w:tcW w:w="5780" w:type="dxa"/>
          </w:tcPr>
          <w:p w14:paraId="23CF50D9" w14:textId="5AF736E1" w:rsidR="008E5C78" w:rsidRPr="00E11769" w:rsidRDefault="008E5C78" w:rsidP="008E5C78">
            <w:pPr>
              <w:jc w:val="both"/>
              <w:rPr>
                <w:rFonts w:eastAsiaTheme="minorHAnsi"/>
                <w:sz w:val="24"/>
                <w:szCs w:val="24"/>
                <w:lang w:eastAsia="en-US"/>
              </w:rPr>
            </w:pPr>
            <w:r w:rsidRPr="00641CD7">
              <w:rPr>
                <w:rFonts w:eastAsiaTheme="minorHAnsi"/>
                <w:sz w:val="24"/>
                <w:szCs w:val="24"/>
                <w:shd w:val="clear" w:color="auto" w:fill="FEFEFE"/>
                <w:lang w:eastAsia="en-US"/>
              </w:rPr>
              <w:t>Формуляр за мониторинг.</w:t>
            </w:r>
            <w:r w:rsidRPr="00641CD7">
              <w:rPr>
                <w:rFonts w:eastAsiaTheme="minorHAnsi"/>
                <w:sz w:val="22"/>
                <w:szCs w:val="22"/>
                <w:lang w:eastAsia="en-US"/>
              </w:rPr>
              <w:t xml:space="preserve"> </w:t>
            </w:r>
            <w:r w:rsidRPr="00641CD7">
              <w:rPr>
                <w:rFonts w:eastAsiaTheme="minorHAnsi"/>
                <w:sz w:val="24"/>
                <w:szCs w:val="24"/>
                <w:shd w:val="clear" w:color="auto" w:fill="FEFEFE"/>
                <w:lang w:eastAsia="en-US"/>
              </w:rPr>
              <w:t>Представя се във формат „</w:t>
            </w:r>
            <w:proofErr w:type="spellStart"/>
            <w:r w:rsidRPr="00641CD7">
              <w:rPr>
                <w:rFonts w:eastAsiaTheme="minorHAnsi"/>
                <w:sz w:val="24"/>
                <w:szCs w:val="24"/>
                <w:shd w:val="clear" w:color="auto" w:fill="FEFEFE"/>
                <w:lang w:eastAsia="en-US"/>
              </w:rPr>
              <w:t>pdf</w:t>
            </w:r>
            <w:proofErr w:type="spellEnd"/>
            <w:r w:rsidRPr="00641CD7">
              <w:rPr>
                <w:rFonts w:eastAsiaTheme="minorHAnsi"/>
                <w:sz w:val="24"/>
                <w:szCs w:val="24"/>
                <w:shd w:val="clear" w:color="auto" w:fill="FEFEFE"/>
                <w:lang w:eastAsia="en-US"/>
              </w:rPr>
              <w:t>“ или „</w:t>
            </w:r>
            <w:proofErr w:type="spellStart"/>
            <w:r w:rsidRPr="00641CD7">
              <w:rPr>
                <w:rFonts w:eastAsiaTheme="minorHAnsi"/>
                <w:sz w:val="24"/>
                <w:szCs w:val="24"/>
                <w:shd w:val="clear" w:color="auto" w:fill="FEFEFE"/>
                <w:lang w:eastAsia="en-US"/>
              </w:rPr>
              <w:t>jpg</w:t>
            </w:r>
            <w:proofErr w:type="spellEnd"/>
            <w:r w:rsidRPr="00641CD7">
              <w:rPr>
                <w:rFonts w:eastAsiaTheme="minorHAnsi"/>
                <w:sz w:val="24"/>
                <w:szCs w:val="24"/>
                <w:shd w:val="clear" w:color="auto" w:fill="FEFEFE"/>
                <w:lang w:eastAsia="en-US"/>
              </w:rPr>
              <w:t>“</w:t>
            </w:r>
            <w:r w:rsidR="00833C11">
              <w:rPr>
                <w:rFonts w:eastAsiaTheme="minorHAnsi"/>
                <w:sz w:val="24"/>
                <w:szCs w:val="24"/>
                <w:shd w:val="clear" w:color="auto" w:fill="FEFEFE"/>
                <w:lang w:val="en-US" w:eastAsia="en-US"/>
              </w:rPr>
              <w:t>, “</w:t>
            </w:r>
            <w:proofErr w:type="spellStart"/>
            <w:r w:rsidR="00833C11">
              <w:rPr>
                <w:rFonts w:eastAsiaTheme="minorHAnsi"/>
                <w:sz w:val="24"/>
                <w:szCs w:val="24"/>
                <w:shd w:val="clear" w:color="auto" w:fill="FEFEFE"/>
                <w:lang w:val="en-US" w:eastAsia="en-US"/>
              </w:rPr>
              <w:t>rar</w:t>
            </w:r>
            <w:proofErr w:type="spellEnd"/>
            <w:r w:rsidR="00833C11">
              <w:rPr>
                <w:rFonts w:eastAsiaTheme="minorHAnsi"/>
                <w:sz w:val="24"/>
                <w:szCs w:val="24"/>
                <w:shd w:val="clear" w:color="auto" w:fill="FEFEFE"/>
                <w:lang w:val="en-US" w:eastAsia="en-US"/>
              </w:rPr>
              <w:t>”</w:t>
            </w:r>
            <w:r w:rsidRPr="00641CD7">
              <w:rPr>
                <w:rFonts w:eastAsiaTheme="minorHAnsi"/>
                <w:sz w:val="24"/>
                <w:szCs w:val="24"/>
                <w:shd w:val="clear" w:color="auto" w:fill="FEFEFE"/>
                <w:lang w:eastAsia="en-US"/>
              </w:rPr>
              <w:t>;</w:t>
            </w:r>
          </w:p>
        </w:tc>
        <w:tc>
          <w:tcPr>
            <w:tcW w:w="567" w:type="dxa"/>
          </w:tcPr>
          <w:p w14:paraId="635D65D4"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11185D6B"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6EC49ED2"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080DCD09"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E5C78" w:rsidRPr="00E11769" w14:paraId="0138237D" w14:textId="77777777" w:rsidTr="00A17045">
        <w:tc>
          <w:tcPr>
            <w:tcW w:w="458" w:type="dxa"/>
            <w:shd w:val="clear" w:color="auto" w:fill="BFBFBF" w:themeFill="background1" w:themeFillShade="BF"/>
          </w:tcPr>
          <w:p w14:paraId="319C934D" w14:textId="09B4C6D2" w:rsidR="008E5C78" w:rsidRPr="00E11769" w:rsidRDefault="008E5C78" w:rsidP="008E5C78">
            <w:pPr>
              <w:widowControl/>
              <w:tabs>
                <w:tab w:val="left" w:pos="1026"/>
                <w:tab w:val="left" w:pos="1134"/>
              </w:tabs>
              <w:jc w:val="both"/>
              <w:rPr>
                <w:rFonts w:eastAsiaTheme="minorHAnsi"/>
                <w:sz w:val="24"/>
                <w:szCs w:val="24"/>
                <w:lang w:eastAsia="en-US"/>
              </w:rPr>
            </w:pPr>
            <w:r>
              <w:rPr>
                <w:rFonts w:eastAsiaTheme="minorHAnsi"/>
                <w:sz w:val="24"/>
                <w:szCs w:val="24"/>
                <w:lang w:eastAsia="en-US"/>
              </w:rPr>
              <w:t>5</w:t>
            </w:r>
          </w:p>
        </w:tc>
        <w:tc>
          <w:tcPr>
            <w:tcW w:w="5780" w:type="dxa"/>
          </w:tcPr>
          <w:p w14:paraId="5ECBC018" w14:textId="0438953A" w:rsidR="008E5C78" w:rsidRPr="00E11769" w:rsidRDefault="008E5C78" w:rsidP="008E5C78">
            <w:pPr>
              <w:jc w:val="both"/>
              <w:rPr>
                <w:rFonts w:eastAsiaTheme="minorHAnsi"/>
                <w:sz w:val="24"/>
                <w:szCs w:val="24"/>
                <w:lang w:eastAsia="en-US"/>
              </w:rPr>
            </w:pPr>
            <w:r w:rsidRPr="00641CD7">
              <w:rPr>
                <w:rFonts w:eastAsiaTheme="minorHAnsi"/>
                <w:sz w:val="24"/>
                <w:szCs w:val="24"/>
                <w:lang w:eastAsia="en-US"/>
              </w:rPr>
              <w:t xml:space="preserve">Свидетелство за съдимост на всички лица, с право да представляват кандидата (независимо от това дали </w:t>
            </w:r>
            <w:r w:rsidRPr="00641CD7">
              <w:rPr>
                <w:rFonts w:eastAsiaTheme="minorHAnsi"/>
                <w:sz w:val="24"/>
                <w:szCs w:val="24"/>
                <w:lang w:eastAsia="en-US"/>
              </w:rPr>
              <w:lastRenderedPageBreak/>
              <w:t>заедно и/или поотделно, и/или по друг начин), издадено не по-рано от 3 месеца преди датата на представянето му - оригинал или копие, заверено от кандидата. Представя се във формат „</w:t>
            </w:r>
            <w:proofErr w:type="spellStart"/>
            <w:r w:rsidRPr="00641CD7">
              <w:rPr>
                <w:rFonts w:eastAsiaTheme="minorHAnsi"/>
                <w:sz w:val="24"/>
                <w:szCs w:val="24"/>
                <w:lang w:eastAsia="en-US"/>
              </w:rPr>
              <w:t>pdf</w:t>
            </w:r>
            <w:proofErr w:type="spellEnd"/>
            <w:r w:rsidRPr="00641CD7">
              <w:rPr>
                <w:rFonts w:eastAsiaTheme="minorHAnsi"/>
                <w:sz w:val="24"/>
                <w:szCs w:val="24"/>
                <w:lang w:eastAsia="en-US"/>
              </w:rPr>
              <w:t>“ или „</w:t>
            </w:r>
            <w:proofErr w:type="spellStart"/>
            <w:r w:rsidRPr="00641CD7">
              <w:rPr>
                <w:rFonts w:eastAsiaTheme="minorHAnsi"/>
                <w:sz w:val="24"/>
                <w:szCs w:val="24"/>
                <w:lang w:eastAsia="en-US"/>
              </w:rPr>
              <w:t>jpg</w:t>
            </w:r>
            <w:proofErr w:type="spellEnd"/>
            <w:r w:rsidRPr="00641CD7">
              <w:rPr>
                <w:rFonts w:eastAsiaTheme="minorHAnsi"/>
                <w:sz w:val="24"/>
                <w:szCs w:val="24"/>
                <w:lang w:eastAsia="en-US"/>
              </w:rPr>
              <w:t>“;</w:t>
            </w:r>
          </w:p>
        </w:tc>
        <w:tc>
          <w:tcPr>
            <w:tcW w:w="567" w:type="dxa"/>
          </w:tcPr>
          <w:p w14:paraId="499551BA"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006D33D3"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7869E4AA"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117644C0"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E5C78" w:rsidRPr="00E11769" w14:paraId="08ABB09F" w14:textId="77777777" w:rsidTr="00A17045">
        <w:tc>
          <w:tcPr>
            <w:tcW w:w="458" w:type="dxa"/>
            <w:shd w:val="clear" w:color="auto" w:fill="BFBFBF" w:themeFill="background1" w:themeFillShade="BF"/>
          </w:tcPr>
          <w:p w14:paraId="61B62C8E" w14:textId="58507EE4" w:rsidR="008E5C78" w:rsidRPr="00E11769" w:rsidRDefault="008E5C78" w:rsidP="008E5C78">
            <w:pPr>
              <w:widowControl/>
              <w:tabs>
                <w:tab w:val="left" w:pos="1026"/>
                <w:tab w:val="left" w:pos="1134"/>
              </w:tabs>
              <w:jc w:val="both"/>
              <w:rPr>
                <w:rFonts w:eastAsiaTheme="minorHAnsi"/>
                <w:sz w:val="24"/>
                <w:szCs w:val="24"/>
                <w:lang w:eastAsia="en-US"/>
              </w:rPr>
            </w:pPr>
            <w:r>
              <w:rPr>
                <w:rFonts w:eastAsiaTheme="minorHAnsi"/>
                <w:sz w:val="24"/>
                <w:szCs w:val="24"/>
                <w:lang w:eastAsia="en-US"/>
              </w:rPr>
              <w:t>6</w:t>
            </w:r>
          </w:p>
        </w:tc>
        <w:tc>
          <w:tcPr>
            <w:tcW w:w="5780" w:type="dxa"/>
          </w:tcPr>
          <w:p w14:paraId="24D81BA1" w14:textId="2F05952C" w:rsidR="008E5C78" w:rsidRPr="00E11769" w:rsidRDefault="008E5C78" w:rsidP="008E5C78">
            <w:pPr>
              <w:jc w:val="both"/>
              <w:rPr>
                <w:rFonts w:eastAsiaTheme="minorHAnsi"/>
                <w:sz w:val="24"/>
                <w:szCs w:val="24"/>
                <w:lang w:eastAsia="en-US"/>
              </w:rPr>
            </w:pPr>
            <w:r w:rsidRPr="00641CD7">
              <w:rPr>
                <w:rFonts w:eastAsiaTheme="minorHAnsi"/>
                <w:sz w:val="24"/>
                <w:szCs w:val="24"/>
                <w:lang w:eastAsia="en-US"/>
              </w:rPr>
              <w:t>Удостоверение, издадено от Националната агенция за приходите, че ползвателят на помощта няма просрочени задължения, издадено не по-рано от 1 месец, предхождащ датата на подаване на заявлението за подпомагане - оригинал или копие, заверено от кандидата. Представя се във формат „</w:t>
            </w:r>
            <w:proofErr w:type="spellStart"/>
            <w:r w:rsidRPr="00641CD7">
              <w:rPr>
                <w:rFonts w:eastAsiaTheme="minorHAnsi"/>
                <w:sz w:val="24"/>
                <w:szCs w:val="24"/>
                <w:lang w:eastAsia="en-US"/>
              </w:rPr>
              <w:t>pdf</w:t>
            </w:r>
            <w:proofErr w:type="spellEnd"/>
            <w:r w:rsidRPr="00641CD7">
              <w:rPr>
                <w:rFonts w:eastAsiaTheme="minorHAnsi"/>
                <w:sz w:val="24"/>
                <w:szCs w:val="24"/>
                <w:lang w:eastAsia="en-US"/>
              </w:rPr>
              <w:t>“ или „</w:t>
            </w:r>
            <w:proofErr w:type="spellStart"/>
            <w:r w:rsidRPr="00641CD7">
              <w:rPr>
                <w:rFonts w:eastAsiaTheme="minorHAnsi"/>
                <w:sz w:val="24"/>
                <w:szCs w:val="24"/>
                <w:lang w:eastAsia="en-US"/>
              </w:rPr>
              <w:t>jpg</w:t>
            </w:r>
            <w:proofErr w:type="spellEnd"/>
            <w:r w:rsidRPr="00641CD7">
              <w:rPr>
                <w:rFonts w:eastAsiaTheme="minorHAnsi"/>
                <w:sz w:val="24"/>
                <w:szCs w:val="24"/>
                <w:lang w:eastAsia="en-US"/>
              </w:rPr>
              <w:t>“;</w:t>
            </w:r>
          </w:p>
        </w:tc>
        <w:tc>
          <w:tcPr>
            <w:tcW w:w="567" w:type="dxa"/>
          </w:tcPr>
          <w:p w14:paraId="11A8BED7"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11ADFF4C"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5B27BB22"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1E42EDDB"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E5C78" w:rsidRPr="00E11769" w14:paraId="20BED9F7" w14:textId="77777777" w:rsidTr="00A17045">
        <w:tc>
          <w:tcPr>
            <w:tcW w:w="458" w:type="dxa"/>
            <w:shd w:val="clear" w:color="auto" w:fill="BFBFBF" w:themeFill="background1" w:themeFillShade="BF"/>
          </w:tcPr>
          <w:p w14:paraId="3DA370DE" w14:textId="3D1FC761" w:rsidR="008E5C78" w:rsidRPr="00E11769" w:rsidRDefault="008E5C78" w:rsidP="008E5C78">
            <w:pPr>
              <w:widowControl/>
              <w:tabs>
                <w:tab w:val="left" w:pos="1026"/>
                <w:tab w:val="left" w:pos="1134"/>
              </w:tabs>
              <w:jc w:val="both"/>
              <w:rPr>
                <w:rFonts w:eastAsiaTheme="minorHAnsi"/>
                <w:sz w:val="24"/>
                <w:szCs w:val="24"/>
                <w:lang w:eastAsia="en-US"/>
              </w:rPr>
            </w:pPr>
            <w:r>
              <w:rPr>
                <w:rFonts w:eastAsiaTheme="minorHAnsi"/>
                <w:sz w:val="24"/>
                <w:szCs w:val="24"/>
                <w:lang w:eastAsia="en-US"/>
              </w:rPr>
              <w:t>7</w:t>
            </w:r>
          </w:p>
        </w:tc>
        <w:tc>
          <w:tcPr>
            <w:tcW w:w="5780" w:type="dxa"/>
          </w:tcPr>
          <w:p w14:paraId="422DDBD3" w14:textId="69925CF8" w:rsidR="008E5C78" w:rsidRPr="00E11769" w:rsidRDefault="008E5C78" w:rsidP="008E5C78">
            <w:pPr>
              <w:jc w:val="both"/>
              <w:rPr>
                <w:rFonts w:eastAsiaTheme="minorHAnsi"/>
                <w:sz w:val="24"/>
                <w:szCs w:val="24"/>
                <w:lang w:eastAsia="en-US"/>
              </w:rPr>
            </w:pPr>
            <w:r w:rsidRPr="00641CD7">
              <w:rPr>
                <w:rFonts w:eastAsiaTheme="minorHAnsi"/>
                <w:sz w:val="24"/>
                <w:szCs w:val="24"/>
                <w:lang w:eastAsia="en-US"/>
              </w:rPr>
              <w:t>Нотариално заверено изрично пълномощно – в случай че документите не се подават лично от кандидата. Представя се във формат „</w:t>
            </w:r>
            <w:proofErr w:type="spellStart"/>
            <w:r w:rsidRPr="00641CD7">
              <w:rPr>
                <w:rFonts w:eastAsiaTheme="minorHAnsi"/>
                <w:sz w:val="24"/>
                <w:szCs w:val="24"/>
                <w:lang w:eastAsia="en-US"/>
              </w:rPr>
              <w:t>pdf</w:t>
            </w:r>
            <w:proofErr w:type="spellEnd"/>
            <w:r w:rsidRPr="00641CD7">
              <w:rPr>
                <w:rFonts w:eastAsiaTheme="minorHAnsi"/>
                <w:sz w:val="24"/>
                <w:szCs w:val="24"/>
                <w:lang w:eastAsia="en-US"/>
              </w:rPr>
              <w:t>“ или „</w:t>
            </w:r>
            <w:proofErr w:type="spellStart"/>
            <w:r w:rsidRPr="00641CD7">
              <w:rPr>
                <w:rFonts w:eastAsiaTheme="minorHAnsi"/>
                <w:sz w:val="24"/>
                <w:szCs w:val="24"/>
                <w:lang w:eastAsia="en-US"/>
              </w:rPr>
              <w:t>jpg</w:t>
            </w:r>
            <w:proofErr w:type="spellEnd"/>
            <w:r w:rsidRPr="00641CD7">
              <w:rPr>
                <w:rFonts w:eastAsiaTheme="minorHAnsi"/>
                <w:sz w:val="24"/>
                <w:szCs w:val="24"/>
                <w:lang w:eastAsia="en-US"/>
              </w:rPr>
              <w:t>“;</w:t>
            </w:r>
          </w:p>
        </w:tc>
        <w:tc>
          <w:tcPr>
            <w:tcW w:w="567" w:type="dxa"/>
          </w:tcPr>
          <w:p w14:paraId="74570C0F"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4A76968E"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427AB036"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77C6CD4C"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E5C78" w:rsidRPr="00E11769" w14:paraId="7E7D8F8B" w14:textId="77777777" w:rsidTr="00A17045">
        <w:tc>
          <w:tcPr>
            <w:tcW w:w="458" w:type="dxa"/>
            <w:shd w:val="clear" w:color="auto" w:fill="BFBFBF" w:themeFill="background1" w:themeFillShade="BF"/>
          </w:tcPr>
          <w:p w14:paraId="54BCAE39" w14:textId="6FB5DC67" w:rsidR="008E5C78" w:rsidRPr="00E11769" w:rsidRDefault="008E5C78" w:rsidP="008E5C78">
            <w:pPr>
              <w:widowControl/>
              <w:tabs>
                <w:tab w:val="left" w:pos="1026"/>
                <w:tab w:val="left" w:pos="1134"/>
              </w:tabs>
              <w:jc w:val="both"/>
              <w:rPr>
                <w:rFonts w:eastAsiaTheme="minorHAnsi"/>
                <w:sz w:val="24"/>
                <w:szCs w:val="24"/>
                <w:lang w:eastAsia="en-US"/>
              </w:rPr>
            </w:pPr>
            <w:r>
              <w:rPr>
                <w:rFonts w:eastAsiaTheme="minorHAnsi"/>
                <w:sz w:val="24"/>
                <w:szCs w:val="24"/>
                <w:lang w:eastAsia="en-US"/>
              </w:rPr>
              <w:t>8</w:t>
            </w:r>
          </w:p>
        </w:tc>
        <w:tc>
          <w:tcPr>
            <w:tcW w:w="5780" w:type="dxa"/>
          </w:tcPr>
          <w:p w14:paraId="6574A436" w14:textId="0CD97656" w:rsidR="008E5C78" w:rsidRPr="00E11769" w:rsidRDefault="008E5C78" w:rsidP="008E5C78">
            <w:pPr>
              <w:jc w:val="both"/>
              <w:rPr>
                <w:rFonts w:eastAsiaTheme="minorHAnsi"/>
                <w:sz w:val="24"/>
                <w:szCs w:val="24"/>
                <w:lang w:eastAsia="en-US"/>
              </w:rPr>
            </w:pPr>
            <w:r w:rsidRPr="00641CD7">
              <w:rPr>
                <w:rFonts w:eastAsiaTheme="minorHAnsi"/>
                <w:sz w:val="24"/>
                <w:szCs w:val="24"/>
                <w:lang w:eastAsia="en-US"/>
              </w:rPr>
              <w:t>Бизнес план за 5-годишен период, а в случаите на инвестиции за извършване на строително-монтажни работи - за 10-годишен период - по образец, утвърден от изпълнителния директор на Държавен фонд „Земеделие" с подпис/и, печат на всяка страница и сканиран във формат „</w:t>
            </w:r>
            <w:proofErr w:type="spellStart"/>
            <w:r w:rsidRPr="00641CD7">
              <w:rPr>
                <w:rFonts w:eastAsiaTheme="minorHAnsi"/>
                <w:sz w:val="24"/>
                <w:szCs w:val="24"/>
                <w:lang w:eastAsia="en-US"/>
              </w:rPr>
              <w:t>pdf</w:t>
            </w:r>
            <w:proofErr w:type="spellEnd"/>
            <w:r w:rsidRPr="00641CD7">
              <w:rPr>
                <w:rFonts w:eastAsiaTheme="minorHAnsi"/>
                <w:sz w:val="24"/>
                <w:szCs w:val="24"/>
                <w:lang w:eastAsia="en-US"/>
              </w:rPr>
              <w:t>“ или „</w:t>
            </w:r>
            <w:proofErr w:type="spellStart"/>
            <w:r w:rsidRPr="00641CD7">
              <w:rPr>
                <w:rFonts w:eastAsiaTheme="minorHAnsi"/>
                <w:sz w:val="24"/>
                <w:szCs w:val="24"/>
                <w:lang w:eastAsia="en-US"/>
              </w:rPr>
              <w:t>jpg</w:t>
            </w:r>
            <w:proofErr w:type="spellEnd"/>
            <w:r w:rsidRPr="00641CD7">
              <w:rPr>
                <w:rFonts w:eastAsiaTheme="minorHAnsi"/>
                <w:sz w:val="24"/>
                <w:szCs w:val="24"/>
                <w:lang w:eastAsia="en-US"/>
              </w:rPr>
              <w:t>“ и таблиците от бизнес плана в „</w:t>
            </w:r>
            <w:proofErr w:type="spellStart"/>
            <w:r w:rsidRPr="00641CD7">
              <w:rPr>
                <w:rFonts w:eastAsiaTheme="minorHAnsi"/>
                <w:sz w:val="24"/>
                <w:szCs w:val="24"/>
                <w:lang w:eastAsia="en-US"/>
              </w:rPr>
              <w:t>xls</w:t>
            </w:r>
            <w:proofErr w:type="spellEnd"/>
            <w:r w:rsidRPr="00641CD7">
              <w:rPr>
                <w:rFonts w:eastAsiaTheme="minorHAnsi"/>
                <w:sz w:val="24"/>
                <w:szCs w:val="24"/>
                <w:lang w:eastAsia="en-US"/>
              </w:rPr>
              <w:t>” по образец</w:t>
            </w:r>
            <w:r w:rsidR="00735E4F">
              <w:rPr>
                <w:rFonts w:eastAsiaTheme="minorHAnsi"/>
                <w:sz w:val="24"/>
                <w:szCs w:val="24"/>
                <w:lang w:val="en-US" w:eastAsia="en-US"/>
              </w:rPr>
              <w:t xml:space="preserve">, </w:t>
            </w:r>
            <w:r w:rsidR="00735E4F">
              <w:rPr>
                <w:rFonts w:eastAsiaTheme="minorHAnsi"/>
                <w:sz w:val="24"/>
                <w:szCs w:val="24"/>
                <w:lang w:eastAsia="en-US"/>
              </w:rPr>
              <w:t>както и „</w:t>
            </w:r>
            <w:proofErr w:type="spellStart"/>
            <w:r w:rsidR="00735E4F">
              <w:rPr>
                <w:rFonts w:eastAsiaTheme="minorHAnsi"/>
                <w:sz w:val="24"/>
                <w:szCs w:val="24"/>
                <w:lang w:val="en-US" w:eastAsia="en-US"/>
              </w:rPr>
              <w:t>rar</w:t>
            </w:r>
            <w:proofErr w:type="spellEnd"/>
            <w:r w:rsidR="00735E4F">
              <w:rPr>
                <w:rFonts w:eastAsiaTheme="minorHAnsi"/>
                <w:sz w:val="24"/>
                <w:szCs w:val="24"/>
                <w:lang w:eastAsia="en-US"/>
              </w:rPr>
              <w:t>“</w:t>
            </w:r>
            <w:r w:rsidRPr="00641CD7">
              <w:rPr>
                <w:rFonts w:eastAsiaTheme="minorHAnsi"/>
                <w:sz w:val="24"/>
                <w:szCs w:val="24"/>
                <w:lang w:eastAsia="en-US"/>
              </w:rPr>
              <w:t>;</w:t>
            </w:r>
          </w:p>
        </w:tc>
        <w:tc>
          <w:tcPr>
            <w:tcW w:w="567" w:type="dxa"/>
          </w:tcPr>
          <w:p w14:paraId="46CC8DD9"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306A9CB1"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050A0A7F"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6D415598"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E5C78" w:rsidRPr="00E11769" w14:paraId="71D18B26" w14:textId="77777777" w:rsidTr="00A17045">
        <w:tc>
          <w:tcPr>
            <w:tcW w:w="458" w:type="dxa"/>
            <w:shd w:val="clear" w:color="auto" w:fill="BFBFBF" w:themeFill="background1" w:themeFillShade="BF"/>
          </w:tcPr>
          <w:p w14:paraId="31F8B3EB" w14:textId="49204068" w:rsidR="008E5C78" w:rsidRPr="00E11769" w:rsidRDefault="008E5C78" w:rsidP="008E5C78">
            <w:pPr>
              <w:widowControl/>
              <w:tabs>
                <w:tab w:val="left" w:pos="1026"/>
                <w:tab w:val="left" w:pos="1134"/>
              </w:tabs>
              <w:jc w:val="both"/>
              <w:rPr>
                <w:rFonts w:eastAsiaTheme="minorHAnsi"/>
                <w:sz w:val="24"/>
                <w:szCs w:val="24"/>
                <w:lang w:eastAsia="en-US"/>
              </w:rPr>
            </w:pPr>
            <w:r>
              <w:rPr>
                <w:rFonts w:eastAsiaTheme="minorHAnsi"/>
                <w:sz w:val="24"/>
                <w:szCs w:val="24"/>
                <w:lang w:eastAsia="en-US"/>
              </w:rPr>
              <w:t>9</w:t>
            </w:r>
          </w:p>
        </w:tc>
        <w:tc>
          <w:tcPr>
            <w:tcW w:w="5780" w:type="dxa"/>
          </w:tcPr>
          <w:p w14:paraId="2D1B11EB" w14:textId="0128E46F" w:rsidR="008E5C78" w:rsidRPr="00E11769" w:rsidRDefault="008E5C78" w:rsidP="008E5C78">
            <w:pPr>
              <w:jc w:val="both"/>
              <w:rPr>
                <w:rFonts w:eastAsiaTheme="minorHAnsi"/>
                <w:sz w:val="24"/>
                <w:szCs w:val="24"/>
                <w:lang w:eastAsia="en-US"/>
              </w:rPr>
            </w:pPr>
            <w:r w:rsidRPr="00641CD7">
              <w:rPr>
                <w:rFonts w:eastAsiaTheme="minorHAnsi"/>
                <w:sz w:val="24"/>
                <w:szCs w:val="24"/>
                <w:lang w:eastAsia="en-US"/>
              </w:rPr>
              <w:t>Инвентарна книга към датата на подаване на проектно предложение с разбивка по вид на актива, дата и цена на придобиване - в случай на разходи, които представляват дълготрайни материални активи съгласно Закона за счетоводството.  Пр</w:t>
            </w:r>
            <w:r w:rsidR="00735E4F">
              <w:rPr>
                <w:rFonts w:eastAsiaTheme="minorHAnsi"/>
                <w:sz w:val="24"/>
                <w:szCs w:val="24"/>
                <w:lang w:eastAsia="en-US"/>
              </w:rPr>
              <w:t>едставя се във формат „</w:t>
            </w:r>
            <w:proofErr w:type="spellStart"/>
            <w:r w:rsidR="00735E4F">
              <w:rPr>
                <w:rFonts w:eastAsiaTheme="minorHAnsi"/>
                <w:sz w:val="24"/>
                <w:szCs w:val="24"/>
                <w:lang w:eastAsia="en-US"/>
              </w:rPr>
              <w:t>pdf</w:t>
            </w:r>
            <w:proofErr w:type="spellEnd"/>
            <w:r w:rsidR="00735E4F">
              <w:rPr>
                <w:rFonts w:eastAsiaTheme="minorHAnsi"/>
                <w:sz w:val="24"/>
                <w:szCs w:val="24"/>
                <w:lang w:eastAsia="en-US"/>
              </w:rPr>
              <w:t>“,</w:t>
            </w:r>
            <w:r w:rsidRPr="00641CD7">
              <w:rPr>
                <w:rFonts w:eastAsiaTheme="minorHAnsi"/>
                <w:sz w:val="24"/>
                <w:szCs w:val="24"/>
                <w:lang w:eastAsia="en-US"/>
              </w:rPr>
              <w:t>„</w:t>
            </w:r>
            <w:proofErr w:type="spellStart"/>
            <w:r w:rsidRPr="00641CD7">
              <w:rPr>
                <w:rFonts w:eastAsiaTheme="minorHAnsi"/>
                <w:sz w:val="24"/>
                <w:szCs w:val="24"/>
                <w:lang w:eastAsia="en-US"/>
              </w:rPr>
              <w:t>jpg</w:t>
            </w:r>
            <w:proofErr w:type="spellEnd"/>
            <w:r w:rsidRPr="00641CD7">
              <w:rPr>
                <w:rFonts w:eastAsiaTheme="minorHAnsi"/>
                <w:sz w:val="24"/>
                <w:szCs w:val="24"/>
                <w:lang w:eastAsia="en-US"/>
              </w:rPr>
              <w:t>“</w:t>
            </w:r>
            <w:r w:rsidR="00735E4F">
              <w:rPr>
                <w:rFonts w:eastAsiaTheme="minorHAnsi"/>
                <w:sz w:val="24"/>
                <w:szCs w:val="24"/>
                <w:lang w:eastAsia="en-US"/>
              </w:rPr>
              <w:t>, „</w:t>
            </w:r>
            <w:proofErr w:type="spellStart"/>
            <w:r w:rsidR="00735E4F">
              <w:rPr>
                <w:rFonts w:eastAsiaTheme="minorHAnsi"/>
                <w:sz w:val="24"/>
                <w:szCs w:val="24"/>
                <w:lang w:val="en-US" w:eastAsia="en-US"/>
              </w:rPr>
              <w:t>rar</w:t>
            </w:r>
            <w:proofErr w:type="spellEnd"/>
            <w:r w:rsidR="00735E4F">
              <w:rPr>
                <w:rFonts w:eastAsiaTheme="minorHAnsi"/>
                <w:sz w:val="24"/>
                <w:szCs w:val="24"/>
                <w:lang w:val="en-US" w:eastAsia="en-US"/>
              </w:rPr>
              <w:t>”</w:t>
            </w:r>
            <w:r w:rsidRPr="00641CD7">
              <w:rPr>
                <w:rFonts w:eastAsiaTheme="minorHAnsi"/>
                <w:sz w:val="24"/>
                <w:szCs w:val="24"/>
                <w:lang w:eastAsia="en-US"/>
              </w:rPr>
              <w:t>;</w:t>
            </w:r>
          </w:p>
        </w:tc>
        <w:tc>
          <w:tcPr>
            <w:tcW w:w="567" w:type="dxa"/>
          </w:tcPr>
          <w:p w14:paraId="028B2C28"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3029AE75"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4A1693A0"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5F2A38CA"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E5C78" w:rsidRPr="00E11769" w14:paraId="164BDA09" w14:textId="77777777" w:rsidTr="00A17045">
        <w:tc>
          <w:tcPr>
            <w:tcW w:w="458" w:type="dxa"/>
            <w:shd w:val="clear" w:color="auto" w:fill="BFBFBF" w:themeFill="background1" w:themeFillShade="BF"/>
          </w:tcPr>
          <w:p w14:paraId="0ED434FB" w14:textId="013FFED7" w:rsidR="008E5C78" w:rsidRPr="00E11769" w:rsidRDefault="008E5C78" w:rsidP="008E5C78">
            <w:pPr>
              <w:widowControl/>
              <w:tabs>
                <w:tab w:val="left" w:pos="1026"/>
                <w:tab w:val="left" w:pos="1134"/>
              </w:tabs>
              <w:jc w:val="both"/>
              <w:rPr>
                <w:rFonts w:eastAsiaTheme="minorHAnsi"/>
                <w:sz w:val="24"/>
                <w:szCs w:val="24"/>
                <w:lang w:eastAsia="en-US"/>
              </w:rPr>
            </w:pPr>
            <w:r w:rsidRPr="00E11769">
              <w:rPr>
                <w:rFonts w:eastAsiaTheme="minorHAnsi"/>
                <w:sz w:val="24"/>
                <w:szCs w:val="24"/>
                <w:lang w:eastAsia="en-US"/>
              </w:rPr>
              <w:t>1</w:t>
            </w:r>
            <w:r>
              <w:rPr>
                <w:rFonts w:eastAsiaTheme="minorHAnsi"/>
                <w:sz w:val="24"/>
                <w:szCs w:val="24"/>
                <w:lang w:eastAsia="en-US"/>
              </w:rPr>
              <w:t>0</w:t>
            </w:r>
          </w:p>
        </w:tc>
        <w:tc>
          <w:tcPr>
            <w:tcW w:w="5780" w:type="dxa"/>
          </w:tcPr>
          <w:p w14:paraId="7E01448A" w14:textId="6DE7582F" w:rsidR="008E5C78" w:rsidRPr="00E11769" w:rsidRDefault="008E5C78" w:rsidP="008E5C78">
            <w:pPr>
              <w:jc w:val="both"/>
              <w:rPr>
                <w:rFonts w:eastAsiaTheme="minorHAnsi"/>
                <w:sz w:val="24"/>
                <w:szCs w:val="24"/>
                <w:lang w:eastAsia="en-US"/>
              </w:rPr>
            </w:pPr>
            <w:r w:rsidRPr="00641CD7">
              <w:rPr>
                <w:rFonts w:eastAsiaTheme="minorHAnsi"/>
                <w:sz w:val="24"/>
                <w:szCs w:val="24"/>
                <w:lang w:eastAsia="en-US"/>
              </w:rPr>
              <w:t>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 разрешително от компетентния орган по околна среда (Регионална инспекция по околната среда и водите/Министерство на околната среда и водите/</w:t>
            </w:r>
            <w:proofErr w:type="spellStart"/>
            <w:r w:rsidRPr="00641CD7">
              <w:rPr>
                <w:rFonts w:eastAsiaTheme="minorHAnsi"/>
                <w:sz w:val="24"/>
                <w:szCs w:val="24"/>
                <w:lang w:eastAsia="en-US"/>
              </w:rPr>
              <w:t>Басейнова</w:t>
            </w:r>
            <w:proofErr w:type="spellEnd"/>
            <w:r w:rsidRPr="00641CD7">
              <w:rPr>
                <w:rFonts w:eastAsiaTheme="minorHAnsi"/>
                <w:sz w:val="24"/>
                <w:szCs w:val="24"/>
                <w:lang w:eastAsia="en-US"/>
              </w:rPr>
              <w:t xml:space="preserve"> дирекция), издадени по реда на Закона за опазване на околната </w:t>
            </w:r>
            <w:r w:rsidRPr="00641CD7">
              <w:rPr>
                <w:rFonts w:eastAsiaTheme="minorHAnsi"/>
                <w:sz w:val="24"/>
                <w:szCs w:val="24"/>
                <w:lang w:eastAsia="en-US"/>
              </w:rPr>
              <w:lastRenderedPageBreak/>
              <w:t>среда, Закона за биологичното разнообразие и/или Закона за водите (когато е приложимо). Представя се във формат „</w:t>
            </w:r>
            <w:proofErr w:type="spellStart"/>
            <w:r w:rsidRPr="00641CD7">
              <w:rPr>
                <w:rFonts w:eastAsiaTheme="minorHAnsi"/>
                <w:sz w:val="24"/>
                <w:szCs w:val="24"/>
                <w:lang w:eastAsia="en-US"/>
              </w:rPr>
              <w:t>pdf</w:t>
            </w:r>
            <w:proofErr w:type="spellEnd"/>
            <w:r w:rsidRPr="00641CD7">
              <w:rPr>
                <w:rFonts w:eastAsiaTheme="minorHAnsi"/>
                <w:sz w:val="24"/>
                <w:szCs w:val="24"/>
                <w:lang w:eastAsia="en-US"/>
              </w:rPr>
              <w:t>“ или „</w:t>
            </w:r>
            <w:proofErr w:type="spellStart"/>
            <w:r w:rsidRPr="00641CD7">
              <w:rPr>
                <w:rFonts w:eastAsiaTheme="minorHAnsi"/>
                <w:sz w:val="24"/>
                <w:szCs w:val="24"/>
                <w:lang w:eastAsia="en-US"/>
              </w:rPr>
              <w:t>jpg</w:t>
            </w:r>
            <w:proofErr w:type="spellEnd"/>
            <w:r w:rsidRPr="00641CD7">
              <w:rPr>
                <w:rFonts w:eastAsiaTheme="minorHAnsi"/>
                <w:sz w:val="24"/>
                <w:szCs w:val="24"/>
                <w:lang w:eastAsia="en-US"/>
              </w:rPr>
              <w:t>“;</w:t>
            </w:r>
          </w:p>
        </w:tc>
        <w:tc>
          <w:tcPr>
            <w:tcW w:w="567" w:type="dxa"/>
          </w:tcPr>
          <w:p w14:paraId="11AF6DA7"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120E5B8A"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4BDA75A1"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16DF79AF"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E5C78" w:rsidRPr="00E11769" w14:paraId="62202370" w14:textId="77777777" w:rsidTr="00A17045">
        <w:tc>
          <w:tcPr>
            <w:tcW w:w="458" w:type="dxa"/>
            <w:shd w:val="clear" w:color="auto" w:fill="BFBFBF" w:themeFill="background1" w:themeFillShade="BF"/>
          </w:tcPr>
          <w:p w14:paraId="76F84C3B" w14:textId="53F5B962" w:rsidR="008E5C78" w:rsidRPr="00E11769" w:rsidRDefault="008E5C78" w:rsidP="008E5C78">
            <w:pPr>
              <w:widowControl/>
              <w:tabs>
                <w:tab w:val="left" w:pos="1026"/>
                <w:tab w:val="left" w:pos="1134"/>
              </w:tabs>
              <w:jc w:val="both"/>
              <w:rPr>
                <w:rFonts w:eastAsiaTheme="minorHAnsi"/>
                <w:sz w:val="24"/>
                <w:szCs w:val="24"/>
                <w:lang w:eastAsia="en-US"/>
              </w:rPr>
            </w:pPr>
            <w:r>
              <w:rPr>
                <w:rFonts w:eastAsiaTheme="minorHAnsi"/>
                <w:sz w:val="24"/>
                <w:szCs w:val="24"/>
                <w:lang w:eastAsia="en-US"/>
              </w:rPr>
              <w:t>11</w:t>
            </w:r>
          </w:p>
        </w:tc>
        <w:tc>
          <w:tcPr>
            <w:tcW w:w="5780" w:type="dxa"/>
          </w:tcPr>
          <w:p w14:paraId="2E915FC8" w14:textId="10F3A400" w:rsidR="008E5C78" w:rsidRPr="00E11769" w:rsidRDefault="008E5C78" w:rsidP="008E5C78">
            <w:pPr>
              <w:jc w:val="both"/>
              <w:rPr>
                <w:rFonts w:eastAsiaTheme="minorHAnsi"/>
                <w:sz w:val="24"/>
                <w:szCs w:val="24"/>
                <w:lang w:eastAsia="en-US"/>
              </w:rPr>
            </w:pPr>
            <w:r w:rsidRPr="00641CD7">
              <w:rPr>
                <w:rFonts w:eastAsiaTheme="minorHAnsi"/>
                <w:sz w:val="24"/>
                <w:szCs w:val="24"/>
                <w:lang w:eastAsia="en-US"/>
              </w:rPr>
              <w:t>Документ за собственост на земя и/или друг вид недвижим имот, обект на инвестицията, или документ за учредено право на строеж върху имота за срок не по-малък от 6 години, считано от датата на подаване на проектното предложение към стратегията за ВОМР (когато е учредено срочно право на строеж) или документ за ползване върху имота, валиден за срок не по-малък от 6 години, считано от датата на подаване на проектното предложение към стратегията за ВОМР, вписан в районната служба по вписванията, а в случай на договор за аренда на земя - и регистриран в съответната общинска служба по земеделие на Министерството на земеделието, храните и горите, в случаите на обновяване на сгради и/или помещения, за които не се изисква издаване на разрешение за строеж, съгласно Закона за устройство на територията. Представя се във формат „</w:t>
            </w:r>
            <w:proofErr w:type="spellStart"/>
            <w:r w:rsidRPr="00641CD7">
              <w:rPr>
                <w:rFonts w:eastAsiaTheme="minorHAnsi"/>
                <w:sz w:val="24"/>
                <w:szCs w:val="24"/>
                <w:lang w:eastAsia="en-US"/>
              </w:rPr>
              <w:t>pdf</w:t>
            </w:r>
            <w:proofErr w:type="spellEnd"/>
            <w:r w:rsidRPr="00641CD7">
              <w:rPr>
                <w:rFonts w:eastAsiaTheme="minorHAnsi"/>
                <w:sz w:val="24"/>
                <w:szCs w:val="24"/>
                <w:lang w:eastAsia="en-US"/>
              </w:rPr>
              <w:t>“ или „</w:t>
            </w:r>
            <w:proofErr w:type="spellStart"/>
            <w:r w:rsidRPr="00641CD7">
              <w:rPr>
                <w:rFonts w:eastAsiaTheme="minorHAnsi"/>
                <w:sz w:val="24"/>
                <w:szCs w:val="24"/>
                <w:lang w:eastAsia="en-US"/>
              </w:rPr>
              <w:t>jpg</w:t>
            </w:r>
            <w:proofErr w:type="spellEnd"/>
            <w:r w:rsidRPr="00641CD7">
              <w:rPr>
                <w:rFonts w:eastAsiaTheme="minorHAnsi"/>
                <w:sz w:val="24"/>
                <w:szCs w:val="24"/>
                <w:lang w:eastAsia="en-US"/>
              </w:rPr>
              <w:t>“;</w:t>
            </w:r>
          </w:p>
        </w:tc>
        <w:tc>
          <w:tcPr>
            <w:tcW w:w="567" w:type="dxa"/>
          </w:tcPr>
          <w:p w14:paraId="1A14484F"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1726D193"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4742A3D5"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6293FB64"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E5C78" w:rsidRPr="00E11769" w14:paraId="3565C3DE" w14:textId="77777777" w:rsidTr="00A17045">
        <w:tc>
          <w:tcPr>
            <w:tcW w:w="458" w:type="dxa"/>
            <w:shd w:val="clear" w:color="auto" w:fill="BFBFBF" w:themeFill="background1" w:themeFillShade="BF"/>
          </w:tcPr>
          <w:p w14:paraId="05FC600D" w14:textId="33213E4C" w:rsidR="008E5C78" w:rsidRPr="00E11769" w:rsidRDefault="008E5C78" w:rsidP="008E5C78">
            <w:pPr>
              <w:widowControl/>
              <w:tabs>
                <w:tab w:val="left" w:pos="1026"/>
                <w:tab w:val="left" w:pos="1134"/>
              </w:tabs>
              <w:jc w:val="both"/>
              <w:rPr>
                <w:rFonts w:eastAsiaTheme="minorHAnsi"/>
                <w:sz w:val="24"/>
                <w:szCs w:val="24"/>
                <w:lang w:eastAsia="en-US"/>
              </w:rPr>
            </w:pPr>
            <w:r>
              <w:rPr>
                <w:rFonts w:eastAsiaTheme="minorHAnsi"/>
                <w:sz w:val="24"/>
                <w:szCs w:val="24"/>
                <w:lang w:eastAsia="en-US"/>
              </w:rPr>
              <w:t>12</w:t>
            </w:r>
          </w:p>
        </w:tc>
        <w:tc>
          <w:tcPr>
            <w:tcW w:w="5780" w:type="dxa"/>
          </w:tcPr>
          <w:p w14:paraId="3DFD7677" w14:textId="6277D88A" w:rsidR="008E5C78" w:rsidRPr="00E11769" w:rsidRDefault="008E5C78" w:rsidP="008E5C78">
            <w:pPr>
              <w:jc w:val="both"/>
              <w:rPr>
                <w:rFonts w:eastAsiaTheme="minorHAnsi"/>
                <w:sz w:val="24"/>
                <w:szCs w:val="24"/>
                <w:lang w:eastAsia="en-US"/>
              </w:rPr>
            </w:pPr>
            <w:r w:rsidRPr="00641CD7">
              <w:rPr>
                <w:rFonts w:eastAsiaTheme="minorHAnsi"/>
                <w:sz w:val="24"/>
                <w:szCs w:val="24"/>
                <w:lang w:eastAsia="en-US"/>
              </w:rPr>
              <w:t>Одобрен инвестиционен проект, изработен във фаза „Технически проект" или „Работен проект (работни чертежи и детайли)", в съответствие с изискванията на Закона за устройство на територията и Наредба № 4 от 2001 г. за обхвата и съдържанието на инвестиционните проекти (ДВ, бр. 51 от 2001 г.) или заснемане на обекта/съоръжението и/или архитектурен план на сградата, съоръжението, обекта, който ще се изгражда, ремонтира или обновява, в случаите на проекти,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 Закона за устройство на територията. Пр</w:t>
            </w:r>
            <w:r w:rsidR="004015B3">
              <w:rPr>
                <w:rFonts w:eastAsiaTheme="minorHAnsi"/>
                <w:sz w:val="24"/>
                <w:szCs w:val="24"/>
                <w:lang w:eastAsia="en-US"/>
              </w:rPr>
              <w:t>едставя се във формат „</w:t>
            </w:r>
            <w:proofErr w:type="spellStart"/>
            <w:r w:rsidR="004015B3">
              <w:rPr>
                <w:rFonts w:eastAsiaTheme="minorHAnsi"/>
                <w:sz w:val="24"/>
                <w:szCs w:val="24"/>
                <w:lang w:eastAsia="en-US"/>
              </w:rPr>
              <w:t>pdf</w:t>
            </w:r>
            <w:proofErr w:type="spellEnd"/>
            <w:r w:rsidR="004015B3">
              <w:rPr>
                <w:rFonts w:eastAsiaTheme="minorHAnsi"/>
                <w:sz w:val="24"/>
                <w:szCs w:val="24"/>
                <w:lang w:eastAsia="en-US"/>
              </w:rPr>
              <w:t>“,</w:t>
            </w:r>
            <w:r w:rsidRPr="00641CD7">
              <w:rPr>
                <w:rFonts w:eastAsiaTheme="minorHAnsi"/>
                <w:sz w:val="24"/>
                <w:szCs w:val="24"/>
                <w:lang w:eastAsia="en-US"/>
              </w:rPr>
              <w:t>„</w:t>
            </w:r>
            <w:proofErr w:type="spellStart"/>
            <w:r w:rsidRPr="00641CD7">
              <w:rPr>
                <w:rFonts w:eastAsiaTheme="minorHAnsi"/>
                <w:sz w:val="24"/>
                <w:szCs w:val="24"/>
                <w:lang w:eastAsia="en-US"/>
              </w:rPr>
              <w:t>jpg</w:t>
            </w:r>
            <w:proofErr w:type="spellEnd"/>
            <w:r w:rsidRPr="00641CD7">
              <w:rPr>
                <w:rFonts w:eastAsiaTheme="minorHAnsi"/>
                <w:sz w:val="24"/>
                <w:szCs w:val="24"/>
                <w:lang w:eastAsia="en-US"/>
              </w:rPr>
              <w:t>“</w:t>
            </w:r>
            <w:r w:rsidR="004015B3">
              <w:rPr>
                <w:rFonts w:eastAsiaTheme="minorHAnsi"/>
                <w:sz w:val="24"/>
                <w:szCs w:val="24"/>
                <w:lang w:val="en-US" w:eastAsia="en-US"/>
              </w:rPr>
              <w:t xml:space="preserve">, </w:t>
            </w:r>
            <w:r w:rsidR="004015B3">
              <w:rPr>
                <w:rFonts w:eastAsiaTheme="minorHAnsi"/>
                <w:sz w:val="24"/>
                <w:szCs w:val="24"/>
                <w:lang w:eastAsia="en-US"/>
              </w:rPr>
              <w:t>„</w:t>
            </w:r>
            <w:proofErr w:type="spellStart"/>
            <w:r w:rsidR="004015B3">
              <w:rPr>
                <w:rFonts w:eastAsiaTheme="minorHAnsi"/>
                <w:sz w:val="24"/>
                <w:szCs w:val="24"/>
                <w:lang w:val="en-US" w:eastAsia="en-US"/>
              </w:rPr>
              <w:t>rar</w:t>
            </w:r>
            <w:proofErr w:type="spellEnd"/>
            <w:r w:rsidR="004015B3">
              <w:rPr>
                <w:rFonts w:eastAsiaTheme="minorHAnsi"/>
                <w:sz w:val="24"/>
                <w:szCs w:val="24"/>
                <w:lang w:eastAsia="en-US"/>
              </w:rPr>
              <w:t>“</w:t>
            </w:r>
            <w:r w:rsidRPr="00641CD7">
              <w:rPr>
                <w:rFonts w:eastAsiaTheme="minorHAnsi"/>
                <w:sz w:val="24"/>
                <w:szCs w:val="24"/>
                <w:lang w:eastAsia="en-US"/>
              </w:rPr>
              <w:t>;</w:t>
            </w:r>
          </w:p>
        </w:tc>
        <w:tc>
          <w:tcPr>
            <w:tcW w:w="567" w:type="dxa"/>
          </w:tcPr>
          <w:p w14:paraId="3FB67F5C"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5740B4E0"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6867E803"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753CB7D8"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E5C78" w:rsidRPr="00E11769" w14:paraId="38A58C0B" w14:textId="77777777" w:rsidTr="00A17045">
        <w:tc>
          <w:tcPr>
            <w:tcW w:w="458" w:type="dxa"/>
            <w:shd w:val="clear" w:color="auto" w:fill="BFBFBF" w:themeFill="background1" w:themeFillShade="BF"/>
          </w:tcPr>
          <w:p w14:paraId="1C17F2CB" w14:textId="7E2848A0" w:rsidR="008E5C78" w:rsidRPr="00E11769" w:rsidRDefault="008E5C78" w:rsidP="008E5C78">
            <w:pPr>
              <w:widowControl/>
              <w:tabs>
                <w:tab w:val="left" w:pos="1026"/>
                <w:tab w:val="left" w:pos="1134"/>
              </w:tabs>
              <w:jc w:val="both"/>
              <w:rPr>
                <w:rFonts w:eastAsiaTheme="minorHAnsi"/>
                <w:sz w:val="24"/>
                <w:szCs w:val="24"/>
                <w:lang w:eastAsia="en-US"/>
              </w:rPr>
            </w:pPr>
            <w:r>
              <w:rPr>
                <w:rFonts w:eastAsiaTheme="minorHAnsi"/>
                <w:sz w:val="24"/>
                <w:szCs w:val="24"/>
                <w:lang w:eastAsia="en-US"/>
              </w:rPr>
              <w:t>13</w:t>
            </w:r>
          </w:p>
        </w:tc>
        <w:tc>
          <w:tcPr>
            <w:tcW w:w="5780" w:type="dxa"/>
          </w:tcPr>
          <w:p w14:paraId="5DCA12BC" w14:textId="79B6364E" w:rsidR="008E5C78" w:rsidRPr="00E11769" w:rsidRDefault="008E5C78" w:rsidP="008E5C78">
            <w:pPr>
              <w:jc w:val="both"/>
              <w:rPr>
                <w:rFonts w:eastAsiaTheme="minorHAnsi"/>
                <w:sz w:val="24"/>
                <w:szCs w:val="24"/>
                <w:lang w:eastAsia="en-US"/>
              </w:rPr>
            </w:pPr>
            <w:r w:rsidRPr="00641CD7">
              <w:rPr>
                <w:rFonts w:eastAsiaTheme="minorHAnsi"/>
                <w:sz w:val="24"/>
                <w:szCs w:val="24"/>
                <w:lang w:eastAsia="en-US"/>
              </w:rPr>
              <w:t>Подробни количествени сметки за предвидените строително-монтажни работи, заверени от правоспособно лице;  Представя се във формат „</w:t>
            </w:r>
            <w:proofErr w:type="spellStart"/>
            <w:r w:rsidRPr="00641CD7">
              <w:rPr>
                <w:rFonts w:eastAsiaTheme="minorHAnsi"/>
                <w:sz w:val="24"/>
                <w:szCs w:val="24"/>
                <w:lang w:eastAsia="en-US"/>
              </w:rPr>
              <w:t>pdf</w:t>
            </w:r>
            <w:proofErr w:type="spellEnd"/>
            <w:r w:rsidRPr="00641CD7">
              <w:rPr>
                <w:rFonts w:eastAsiaTheme="minorHAnsi"/>
                <w:sz w:val="24"/>
                <w:szCs w:val="24"/>
                <w:lang w:eastAsia="en-US"/>
              </w:rPr>
              <w:t xml:space="preserve">“ </w:t>
            </w:r>
            <w:r w:rsidRPr="00641CD7">
              <w:rPr>
                <w:rFonts w:eastAsiaTheme="minorHAnsi"/>
                <w:sz w:val="24"/>
                <w:szCs w:val="24"/>
                <w:lang w:eastAsia="en-US"/>
              </w:rPr>
              <w:lastRenderedPageBreak/>
              <w:t>и „</w:t>
            </w:r>
            <w:proofErr w:type="spellStart"/>
            <w:r w:rsidRPr="00641CD7">
              <w:rPr>
                <w:rFonts w:eastAsiaTheme="minorHAnsi"/>
                <w:sz w:val="24"/>
                <w:szCs w:val="24"/>
                <w:lang w:eastAsia="en-US"/>
              </w:rPr>
              <w:t>xls</w:t>
            </w:r>
            <w:proofErr w:type="spellEnd"/>
            <w:r w:rsidRPr="00641CD7">
              <w:rPr>
                <w:rFonts w:eastAsiaTheme="minorHAnsi"/>
                <w:sz w:val="24"/>
                <w:szCs w:val="24"/>
                <w:lang w:eastAsia="en-US"/>
              </w:rPr>
              <w:t>“ или „</w:t>
            </w:r>
            <w:proofErr w:type="spellStart"/>
            <w:r w:rsidRPr="00641CD7">
              <w:rPr>
                <w:rFonts w:eastAsiaTheme="minorHAnsi"/>
                <w:sz w:val="24"/>
                <w:szCs w:val="24"/>
                <w:lang w:eastAsia="en-US"/>
              </w:rPr>
              <w:t>xlsx</w:t>
            </w:r>
            <w:proofErr w:type="spellEnd"/>
            <w:r w:rsidRPr="00641CD7">
              <w:rPr>
                <w:rFonts w:eastAsiaTheme="minorHAnsi"/>
                <w:sz w:val="24"/>
                <w:szCs w:val="24"/>
                <w:lang w:eastAsia="en-US"/>
              </w:rPr>
              <w:t>“</w:t>
            </w:r>
            <w:r w:rsidR="00504735">
              <w:rPr>
                <w:rFonts w:eastAsiaTheme="minorHAnsi"/>
                <w:sz w:val="24"/>
                <w:szCs w:val="24"/>
                <w:lang w:val="en-US" w:eastAsia="en-US"/>
              </w:rPr>
              <w:t xml:space="preserve"> </w:t>
            </w:r>
            <w:r w:rsidR="00504735">
              <w:rPr>
                <w:rFonts w:eastAsiaTheme="minorHAnsi"/>
                <w:sz w:val="24"/>
                <w:szCs w:val="24"/>
                <w:lang w:eastAsia="en-US"/>
              </w:rPr>
              <w:t xml:space="preserve">или </w:t>
            </w:r>
            <w:r w:rsidR="00504735">
              <w:rPr>
                <w:rFonts w:eastAsiaTheme="minorHAnsi"/>
                <w:sz w:val="24"/>
                <w:szCs w:val="24"/>
                <w:lang w:val="en-US" w:eastAsia="en-US"/>
              </w:rPr>
              <w:t>“</w:t>
            </w:r>
            <w:proofErr w:type="spellStart"/>
            <w:r w:rsidR="00504735">
              <w:rPr>
                <w:rFonts w:eastAsiaTheme="minorHAnsi"/>
                <w:sz w:val="24"/>
                <w:szCs w:val="24"/>
                <w:lang w:val="en-US" w:eastAsia="en-US"/>
              </w:rPr>
              <w:t>rar</w:t>
            </w:r>
            <w:proofErr w:type="spellEnd"/>
            <w:r w:rsidR="00504735">
              <w:rPr>
                <w:rFonts w:eastAsiaTheme="minorHAnsi"/>
                <w:sz w:val="24"/>
                <w:szCs w:val="24"/>
                <w:lang w:val="en-US" w:eastAsia="en-US"/>
              </w:rPr>
              <w:t>”</w:t>
            </w:r>
            <w:r w:rsidRPr="00641CD7">
              <w:rPr>
                <w:rFonts w:eastAsiaTheme="minorHAnsi"/>
                <w:sz w:val="24"/>
                <w:szCs w:val="24"/>
                <w:lang w:eastAsia="en-US"/>
              </w:rPr>
              <w:t>;</w:t>
            </w:r>
          </w:p>
        </w:tc>
        <w:tc>
          <w:tcPr>
            <w:tcW w:w="567" w:type="dxa"/>
          </w:tcPr>
          <w:p w14:paraId="2C3DB0F5"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55BA67BE"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6B2ABB76"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61669D18"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E5C78" w:rsidRPr="00E11769" w14:paraId="409D0C38" w14:textId="77777777" w:rsidTr="00A17045">
        <w:tc>
          <w:tcPr>
            <w:tcW w:w="458" w:type="dxa"/>
            <w:shd w:val="clear" w:color="auto" w:fill="BFBFBF" w:themeFill="background1" w:themeFillShade="BF"/>
          </w:tcPr>
          <w:p w14:paraId="41FA522B" w14:textId="04E51EE3" w:rsidR="008E5C78" w:rsidRPr="00E11769" w:rsidRDefault="008E5C78" w:rsidP="008E5C78">
            <w:pPr>
              <w:widowControl/>
              <w:tabs>
                <w:tab w:val="left" w:pos="1026"/>
                <w:tab w:val="left" w:pos="1134"/>
              </w:tabs>
              <w:jc w:val="both"/>
              <w:rPr>
                <w:rFonts w:eastAsiaTheme="minorHAnsi"/>
                <w:sz w:val="24"/>
                <w:szCs w:val="24"/>
                <w:lang w:eastAsia="en-US"/>
              </w:rPr>
            </w:pPr>
            <w:r>
              <w:rPr>
                <w:rFonts w:eastAsiaTheme="minorHAnsi"/>
                <w:sz w:val="24"/>
                <w:szCs w:val="24"/>
                <w:lang w:eastAsia="en-US"/>
              </w:rPr>
              <w:t>14</w:t>
            </w:r>
          </w:p>
        </w:tc>
        <w:tc>
          <w:tcPr>
            <w:tcW w:w="5780" w:type="dxa"/>
          </w:tcPr>
          <w:p w14:paraId="3B2F2319" w14:textId="5B5F2AE5" w:rsidR="008E5C78" w:rsidRPr="00E11769" w:rsidRDefault="008E5C78" w:rsidP="008E5C78">
            <w:pPr>
              <w:jc w:val="both"/>
              <w:rPr>
                <w:rFonts w:eastAsiaTheme="minorHAnsi"/>
                <w:sz w:val="24"/>
                <w:szCs w:val="24"/>
                <w:lang w:eastAsia="en-US"/>
              </w:rPr>
            </w:pPr>
            <w:r w:rsidRPr="00641CD7">
              <w:rPr>
                <w:rFonts w:eastAsiaTheme="minorHAnsi"/>
                <w:sz w:val="24"/>
                <w:szCs w:val="24"/>
                <w:lang w:eastAsia="en-US"/>
              </w:rPr>
              <w:t>Разрешение за строеж, когато издаването му се изисква съгласно Закона за устройство на територията, или становище на главния архитект, че строежът не се нуждае от издаване на разрешение за строеж, когато издаването му не се изисква съгласно Закона за устройство на територията; Представя се във формат „</w:t>
            </w:r>
            <w:proofErr w:type="spellStart"/>
            <w:r w:rsidRPr="00641CD7">
              <w:rPr>
                <w:rFonts w:eastAsiaTheme="minorHAnsi"/>
                <w:sz w:val="24"/>
                <w:szCs w:val="24"/>
                <w:lang w:eastAsia="en-US"/>
              </w:rPr>
              <w:t>pdf</w:t>
            </w:r>
            <w:proofErr w:type="spellEnd"/>
            <w:r w:rsidRPr="00641CD7">
              <w:rPr>
                <w:rFonts w:eastAsiaTheme="minorHAnsi"/>
                <w:sz w:val="24"/>
                <w:szCs w:val="24"/>
                <w:lang w:eastAsia="en-US"/>
              </w:rPr>
              <w:t>“ или „</w:t>
            </w:r>
            <w:proofErr w:type="spellStart"/>
            <w:r w:rsidRPr="00641CD7">
              <w:rPr>
                <w:rFonts w:eastAsiaTheme="minorHAnsi"/>
                <w:sz w:val="24"/>
                <w:szCs w:val="24"/>
                <w:lang w:eastAsia="en-US"/>
              </w:rPr>
              <w:t>jpg</w:t>
            </w:r>
            <w:proofErr w:type="spellEnd"/>
            <w:r w:rsidRPr="00641CD7">
              <w:rPr>
                <w:rFonts w:eastAsiaTheme="minorHAnsi"/>
                <w:sz w:val="24"/>
                <w:szCs w:val="24"/>
                <w:lang w:eastAsia="en-US"/>
              </w:rPr>
              <w:t>“;</w:t>
            </w:r>
          </w:p>
        </w:tc>
        <w:tc>
          <w:tcPr>
            <w:tcW w:w="567" w:type="dxa"/>
          </w:tcPr>
          <w:p w14:paraId="1A624A01"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47BDCC9F"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575FDBCF"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13806B32"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E5C78" w:rsidRPr="00E11769" w14:paraId="68584C65" w14:textId="77777777" w:rsidTr="00A17045">
        <w:tc>
          <w:tcPr>
            <w:tcW w:w="458" w:type="dxa"/>
            <w:shd w:val="clear" w:color="auto" w:fill="BFBFBF" w:themeFill="background1" w:themeFillShade="BF"/>
          </w:tcPr>
          <w:p w14:paraId="63EA9CE1" w14:textId="4F24DDCB" w:rsidR="008E5C78" w:rsidRPr="00E11769" w:rsidRDefault="008E5C78" w:rsidP="008E5C78">
            <w:pPr>
              <w:widowControl/>
              <w:tabs>
                <w:tab w:val="left" w:pos="1026"/>
                <w:tab w:val="left" w:pos="1134"/>
              </w:tabs>
              <w:jc w:val="both"/>
              <w:rPr>
                <w:rFonts w:eastAsiaTheme="minorHAnsi"/>
                <w:sz w:val="24"/>
                <w:szCs w:val="24"/>
                <w:lang w:eastAsia="en-US"/>
              </w:rPr>
            </w:pPr>
            <w:r>
              <w:rPr>
                <w:rFonts w:eastAsiaTheme="minorHAnsi"/>
                <w:sz w:val="24"/>
                <w:szCs w:val="24"/>
                <w:lang w:eastAsia="en-US"/>
              </w:rPr>
              <w:t>15</w:t>
            </w:r>
          </w:p>
        </w:tc>
        <w:tc>
          <w:tcPr>
            <w:tcW w:w="5780" w:type="dxa"/>
          </w:tcPr>
          <w:p w14:paraId="3A914A17" w14:textId="3340E35D" w:rsidR="008E5C78" w:rsidRPr="00E11769" w:rsidRDefault="008E5C78" w:rsidP="008E5C78">
            <w:pPr>
              <w:jc w:val="both"/>
              <w:rPr>
                <w:rFonts w:eastAsiaTheme="minorHAnsi"/>
                <w:sz w:val="24"/>
                <w:szCs w:val="24"/>
                <w:lang w:eastAsia="en-US"/>
              </w:rPr>
            </w:pPr>
            <w:r w:rsidRPr="00641CD7">
              <w:rPr>
                <w:rFonts w:eastAsiaTheme="minorHAnsi"/>
                <w:sz w:val="24"/>
                <w:szCs w:val="24"/>
                <w:lang w:eastAsia="en-US"/>
              </w:rPr>
              <w:t xml:space="preserve">Лицензи, разрешения и/или друг документ, удостоверяващ регистрацията, в случаите на предвидени разходи за дейности и инвестиции, за които се изисква лицензиране, разрешение и/или регистрация за извършване на дейността/инвестицията съгласно българското законодателство и </w:t>
            </w:r>
            <w:proofErr w:type="spellStart"/>
            <w:r w:rsidRPr="00641CD7">
              <w:rPr>
                <w:rFonts w:eastAsiaTheme="minorHAnsi"/>
                <w:sz w:val="24"/>
                <w:szCs w:val="24"/>
                <w:lang w:eastAsia="en-US"/>
              </w:rPr>
              <w:t>неупоменати</w:t>
            </w:r>
            <w:proofErr w:type="spellEnd"/>
            <w:r w:rsidRPr="00641CD7">
              <w:rPr>
                <w:rFonts w:eastAsiaTheme="minorHAnsi"/>
                <w:sz w:val="24"/>
                <w:szCs w:val="24"/>
                <w:lang w:eastAsia="en-US"/>
              </w:rPr>
              <w:t xml:space="preserve"> изрично в настоящия списък. Представя се във формат „</w:t>
            </w:r>
            <w:proofErr w:type="spellStart"/>
            <w:r w:rsidRPr="00641CD7">
              <w:rPr>
                <w:rFonts w:eastAsiaTheme="minorHAnsi"/>
                <w:sz w:val="24"/>
                <w:szCs w:val="24"/>
                <w:lang w:eastAsia="en-US"/>
              </w:rPr>
              <w:t>pdf</w:t>
            </w:r>
            <w:proofErr w:type="spellEnd"/>
            <w:r w:rsidRPr="00641CD7">
              <w:rPr>
                <w:rFonts w:eastAsiaTheme="minorHAnsi"/>
                <w:sz w:val="24"/>
                <w:szCs w:val="24"/>
                <w:lang w:eastAsia="en-US"/>
              </w:rPr>
              <w:t>“ или „</w:t>
            </w:r>
            <w:proofErr w:type="spellStart"/>
            <w:r w:rsidRPr="00641CD7">
              <w:rPr>
                <w:rFonts w:eastAsiaTheme="minorHAnsi"/>
                <w:sz w:val="24"/>
                <w:szCs w:val="24"/>
                <w:lang w:eastAsia="en-US"/>
              </w:rPr>
              <w:t>jpg</w:t>
            </w:r>
            <w:proofErr w:type="spellEnd"/>
            <w:r w:rsidRPr="00641CD7">
              <w:rPr>
                <w:rFonts w:eastAsiaTheme="minorHAnsi"/>
                <w:sz w:val="24"/>
                <w:szCs w:val="24"/>
                <w:lang w:eastAsia="en-US"/>
              </w:rPr>
              <w:t>“;</w:t>
            </w:r>
          </w:p>
        </w:tc>
        <w:tc>
          <w:tcPr>
            <w:tcW w:w="567" w:type="dxa"/>
          </w:tcPr>
          <w:p w14:paraId="72D432D6"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51AF3DD1"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4AE3615A"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101A9F27"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E5C78" w:rsidRPr="00E11769" w14:paraId="23B5E8A8" w14:textId="77777777" w:rsidTr="00A17045">
        <w:tc>
          <w:tcPr>
            <w:tcW w:w="458" w:type="dxa"/>
            <w:shd w:val="clear" w:color="auto" w:fill="BFBFBF" w:themeFill="background1" w:themeFillShade="BF"/>
          </w:tcPr>
          <w:p w14:paraId="1E77A57F" w14:textId="77BC7A07" w:rsidR="008E5C78" w:rsidRPr="00E11769" w:rsidRDefault="008E5C78" w:rsidP="008E5C78">
            <w:pPr>
              <w:widowControl/>
              <w:tabs>
                <w:tab w:val="left" w:pos="1026"/>
                <w:tab w:val="left" w:pos="1134"/>
              </w:tabs>
              <w:jc w:val="both"/>
              <w:rPr>
                <w:rFonts w:eastAsiaTheme="minorHAnsi"/>
                <w:sz w:val="24"/>
                <w:szCs w:val="24"/>
                <w:lang w:eastAsia="en-US"/>
              </w:rPr>
            </w:pPr>
            <w:r>
              <w:rPr>
                <w:rFonts w:eastAsiaTheme="minorHAnsi"/>
                <w:sz w:val="24"/>
                <w:szCs w:val="24"/>
                <w:lang w:eastAsia="en-US"/>
              </w:rPr>
              <w:t>16</w:t>
            </w:r>
          </w:p>
        </w:tc>
        <w:tc>
          <w:tcPr>
            <w:tcW w:w="5780" w:type="dxa"/>
          </w:tcPr>
          <w:p w14:paraId="6F14B4B4" w14:textId="0A247248" w:rsidR="008E5C78" w:rsidRPr="00E11769" w:rsidRDefault="008E5C78" w:rsidP="008E5C78">
            <w:pPr>
              <w:jc w:val="both"/>
              <w:rPr>
                <w:rFonts w:eastAsiaTheme="minorHAnsi"/>
                <w:sz w:val="24"/>
                <w:szCs w:val="24"/>
                <w:lang w:eastAsia="en-US"/>
              </w:rPr>
            </w:pPr>
            <w:r w:rsidRPr="00641CD7">
              <w:rPr>
                <w:rFonts w:eastAsiaTheme="minorHAnsi"/>
                <w:sz w:val="24"/>
                <w:szCs w:val="24"/>
                <w:lang w:eastAsia="en-US"/>
              </w:rPr>
              <w:t>Договор за финансов лизинг с приложен към него погасителен план за изплащане на лизинговите вноски, в случай че проектът включва разходи за закупуване на активи чрез финансов лизинг. Представя се във формат „</w:t>
            </w:r>
            <w:proofErr w:type="spellStart"/>
            <w:r w:rsidRPr="00641CD7">
              <w:rPr>
                <w:rFonts w:eastAsiaTheme="minorHAnsi"/>
                <w:sz w:val="24"/>
                <w:szCs w:val="24"/>
                <w:lang w:eastAsia="en-US"/>
              </w:rPr>
              <w:t>pdf</w:t>
            </w:r>
            <w:proofErr w:type="spellEnd"/>
            <w:r w:rsidRPr="00641CD7">
              <w:rPr>
                <w:rFonts w:eastAsiaTheme="minorHAnsi"/>
                <w:sz w:val="24"/>
                <w:szCs w:val="24"/>
                <w:lang w:eastAsia="en-US"/>
              </w:rPr>
              <w:t>“ или „</w:t>
            </w:r>
            <w:proofErr w:type="spellStart"/>
            <w:r w:rsidRPr="00641CD7">
              <w:rPr>
                <w:rFonts w:eastAsiaTheme="minorHAnsi"/>
                <w:sz w:val="24"/>
                <w:szCs w:val="24"/>
                <w:lang w:eastAsia="en-US"/>
              </w:rPr>
              <w:t>jpg</w:t>
            </w:r>
            <w:proofErr w:type="spellEnd"/>
            <w:r w:rsidRPr="00641CD7">
              <w:rPr>
                <w:rFonts w:eastAsiaTheme="minorHAnsi"/>
                <w:sz w:val="24"/>
                <w:szCs w:val="24"/>
                <w:lang w:eastAsia="en-US"/>
              </w:rPr>
              <w:t>“;</w:t>
            </w:r>
          </w:p>
        </w:tc>
        <w:tc>
          <w:tcPr>
            <w:tcW w:w="567" w:type="dxa"/>
          </w:tcPr>
          <w:p w14:paraId="086546BE"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3057A97C"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2E0DD84F"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64301581"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E5C78" w:rsidRPr="00E11769" w14:paraId="52C934FF" w14:textId="77777777" w:rsidTr="00A17045">
        <w:tc>
          <w:tcPr>
            <w:tcW w:w="458" w:type="dxa"/>
            <w:shd w:val="clear" w:color="auto" w:fill="BFBFBF" w:themeFill="background1" w:themeFillShade="BF"/>
          </w:tcPr>
          <w:p w14:paraId="7D12EF0B" w14:textId="35226F9F" w:rsidR="008E5C78" w:rsidRPr="00E11769" w:rsidRDefault="008E5C78" w:rsidP="008E5C78">
            <w:pPr>
              <w:widowControl/>
              <w:tabs>
                <w:tab w:val="left" w:pos="1026"/>
                <w:tab w:val="left" w:pos="1134"/>
              </w:tabs>
              <w:jc w:val="both"/>
              <w:rPr>
                <w:rFonts w:eastAsiaTheme="minorHAnsi"/>
                <w:sz w:val="24"/>
                <w:szCs w:val="24"/>
                <w:lang w:eastAsia="en-US"/>
              </w:rPr>
            </w:pPr>
            <w:r>
              <w:rPr>
                <w:rFonts w:eastAsiaTheme="minorHAnsi"/>
                <w:sz w:val="24"/>
                <w:szCs w:val="24"/>
                <w:lang w:eastAsia="en-US"/>
              </w:rPr>
              <w:t>17</w:t>
            </w:r>
          </w:p>
        </w:tc>
        <w:tc>
          <w:tcPr>
            <w:tcW w:w="5780" w:type="dxa"/>
          </w:tcPr>
          <w:p w14:paraId="5A696DA8" w14:textId="1F2283BB" w:rsidR="008E5C78" w:rsidRPr="00E11769" w:rsidRDefault="008E5C78" w:rsidP="008E5C78">
            <w:pPr>
              <w:jc w:val="both"/>
              <w:rPr>
                <w:rFonts w:eastAsiaTheme="minorHAnsi"/>
                <w:sz w:val="24"/>
                <w:szCs w:val="24"/>
                <w:lang w:eastAsia="en-US"/>
              </w:rPr>
            </w:pPr>
            <w:r w:rsidRPr="00641CD7">
              <w:rPr>
                <w:rFonts w:eastAsiaTheme="minorHAnsi"/>
                <w:sz w:val="24"/>
                <w:szCs w:val="24"/>
                <w:lang w:eastAsia="en-US"/>
              </w:rPr>
              <w:t>Една независима оферта в оригинал,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 важи за всеки допустим разход, който към датата на подаване на заявлението за подпомагане е включен в списъка с активите, дейностите и услугите, за които са определени референтни разходи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 Представя се във формат „</w:t>
            </w:r>
            <w:proofErr w:type="spellStart"/>
            <w:r w:rsidRPr="00641CD7">
              <w:rPr>
                <w:rFonts w:eastAsiaTheme="minorHAnsi"/>
                <w:sz w:val="24"/>
                <w:szCs w:val="24"/>
                <w:lang w:eastAsia="en-US"/>
              </w:rPr>
              <w:t>pdf</w:t>
            </w:r>
            <w:proofErr w:type="spellEnd"/>
            <w:r w:rsidRPr="00641CD7">
              <w:rPr>
                <w:rFonts w:eastAsiaTheme="minorHAnsi"/>
                <w:sz w:val="24"/>
                <w:szCs w:val="24"/>
                <w:lang w:eastAsia="en-US"/>
              </w:rPr>
              <w:t>“ или „</w:t>
            </w:r>
            <w:proofErr w:type="spellStart"/>
            <w:r w:rsidRPr="00641CD7">
              <w:rPr>
                <w:rFonts w:eastAsiaTheme="minorHAnsi"/>
                <w:sz w:val="24"/>
                <w:szCs w:val="24"/>
                <w:lang w:eastAsia="en-US"/>
              </w:rPr>
              <w:t>jpg</w:t>
            </w:r>
            <w:proofErr w:type="spellEnd"/>
            <w:r w:rsidRPr="00641CD7">
              <w:rPr>
                <w:rFonts w:eastAsiaTheme="minorHAnsi"/>
                <w:sz w:val="24"/>
                <w:szCs w:val="24"/>
                <w:lang w:eastAsia="en-US"/>
              </w:rPr>
              <w:t>“;</w:t>
            </w:r>
          </w:p>
        </w:tc>
        <w:tc>
          <w:tcPr>
            <w:tcW w:w="567" w:type="dxa"/>
          </w:tcPr>
          <w:p w14:paraId="19A0BF31"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46D389A0"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3C539C43"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6E9E87B6"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E5C78" w:rsidRPr="00E11769" w14:paraId="357E723A" w14:textId="77777777" w:rsidTr="00A17045">
        <w:tc>
          <w:tcPr>
            <w:tcW w:w="458" w:type="dxa"/>
            <w:shd w:val="clear" w:color="auto" w:fill="BFBFBF" w:themeFill="background1" w:themeFillShade="BF"/>
          </w:tcPr>
          <w:p w14:paraId="0C02F96D" w14:textId="4A9BA08A" w:rsidR="008E5C78" w:rsidRPr="00E11769" w:rsidRDefault="008E5C78" w:rsidP="008E5C78">
            <w:pPr>
              <w:widowControl/>
              <w:tabs>
                <w:tab w:val="left" w:pos="1026"/>
                <w:tab w:val="left" w:pos="1134"/>
              </w:tabs>
              <w:jc w:val="both"/>
              <w:rPr>
                <w:rFonts w:eastAsiaTheme="minorHAnsi"/>
                <w:sz w:val="24"/>
                <w:szCs w:val="24"/>
                <w:lang w:eastAsia="en-US"/>
              </w:rPr>
            </w:pPr>
            <w:r>
              <w:rPr>
                <w:rFonts w:eastAsiaTheme="minorHAnsi"/>
                <w:sz w:val="24"/>
                <w:szCs w:val="24"/>
                <w:lang w:eastAsia="en-US"/>
              </w:rPr>
              <w:t>18</w:t>
            </w:r>
          </w:p>
        </w:tc>
        <w:tc>
          <w:tcPr>
            <w:tcW w:w="5780" w:type="dxa"/>
          </w:tcPr>
          <w:p w14:paraId="69277574" w14:textId="71A69802" w:rsidR="008E5C78" w:rsidRPr="00E11769" w:rsidRDefault="008E5C78" w:rsidP="008E5C78">
            <w:pPr>
              <w:jc w:val="both"/>
              <w:rPr>
                <w:rFonts w:eastAsiaTheme="minorHAnsi"/>
                <w:sz w:val="24"/>
                <w:szCs w:val="24"/>
                <w:lang w:eastAsia="en-US"/>
              </w:rPr>
            </w:pPr>
            <w:r w:rsidRPr="00641CD7">
              <w:rPr>
                <w:rFonts w:eastAsiaTheme="minorHAnsi"/>
                <w:sz w:val="24"/>
                <w:szCs w:val="24"/>
                <w:lang w:eastAsia="en-US"/>
              </w:rPr>
              <w:t xml:space="preserve">Най-малко три съпоставими независими оферти в оригинал, които съдържат наименование на оферента, срока на валидност на офертата, датата на издаване на офертата, подпис и печат на оферента, </w:t>
            </w:r>
            <w:r w:rsidRPr="00641CD7">
              <w:rPr>
                <w:rFonts w:eastAsiaTheme="minorHAnsi"/>
                <w:sz w:val="24"/>
                <w:szCs w:val="24"/>
                <w:lang w:eastAsia="en-US"/>
              </w:rPr>
              <w:lastRenderedPageBreak/>
              <w:t>подробна техническа спецификация на активите/услугите, цена, определена в левове или евро, с посочен ДДС. Кандидатът представя запитване за оферта по образец съгласно приложение № 5 (важи в случаите, когато заявения за финансиране разход не е включен в Списъка с активите, дейностите и услугите, за които са определени референтни разходи). В случаите на инвестиции за строително-монтажни работи към договорите се прилагат и количествено-стойностни сметки на хартиен и електронен носител. Представя се във формат „</w:t>
            </w:r>
            <w:proofErr w:type="spellStart"/>
            <w:r w:rsidRPr="00641CD7">
              <w:rPr>
                <w:rFonts w:eastAsiaTheme="minorHAnsi"/>
                <w:sz w:val="24"/>
                <w:szCs w:val="24"/>
                <w:lang w:eastAsia="en-US"/>
              </w:rPr>
              <w:t>pdf</w:t>
            </w:r>
            <w:proofErr w:type="spellEnd"/>
            <w:r w:rsidRPr="00641CD7">
              <w:rPr>
                <w:rFonts w:eastAsiaTheme="minorHAnsi"/>
                <w:sz w:val="24"/>
                <w:szCs w:val="24"/>
                <w:lang w:eastAsia="en-US"/>
              </w:rPr>
              <w:t>“ или „</w:t>
            </w:r>
            <w:proofErr w:type="spellStart"/>
            <w:r w:rsidRPr="00641CD7">
              <w:rPr>
                <w:rFonts w:eastAsiaTheme="minorHAnsi"/>
                <w:sz w:val="24"/>
                <w:szCs w:val="24"/>
                <w:lang w:eastAsia="en-US"/>
              </w:rPr>
              <w:t>jpg</w:t>
            </w:r>
            <w:proofErr w:type="spellEnd"/>
            <w:r w:rsidRPr="00641CD7">
              <w:rPr>
                <w:rFonts w:eastAsiaTheme="minorHAnsi"/>
                <w:sz w:val="24"/>
                <w:szCs w:val="24"/>
                <w:lang w:eastAsia="en-US"/>
              </w:rPr>
              <w:t>“;</w:t>
            </w:r>
          </w:p>
        </w:tc>
        <w:tc>
          <w:tcPr>
            <w:tcW w:w="567" w:type="dxa"/>
          </w:tcPr>
          <w:p w14:paraId="29D1DF73"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7375FF5D"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10D282A8"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76EB21D9"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E5C78" w:rsidRPr="00E11769" w14:paraId="5F06185E" w14:textId="77777777" w:rsidTr="00A17045">
        <w:tc>
          <w:tcPr>
            <w:tcW w:w="458" w:type="dxa"/>
            <w:shd w:val="clear" w:color="auto" w:fill="BFBFBF" w:themeFill="background1" w:themeFillShade="BF"/>
          </w:tcPr>
          <w:p w14:paraId="4EF0E03B" w14:textId="559455D6" w:rsidR="008E5C78" w:rsidRPr="00E11769" w:rsidRDefault="008E5C78" w:rsidP="008E5C78">
            <w:pPr>
              <w:widowControl/>
              <w:tabs>
                <w:tab w:val="left" w:pos="1026"/>
                <w:tab w:val="left" w:pos="1134"/>
              </w:tabs>
              <w:jc w:val="both"/>
              <w:rPr>
                <w:rFonts w:eastAsiaTheme="minorHAnsi"/>
                <w:sz w:val="24"/>
                <w:szCs w:val="24"/>
                <w:lang w:eastAsia="en-US"/>
              </w:rPr>
            </w:pPr>
            <w:r>
              <w:rPr>
                <w:rFonts w:eastAsiaTheme="minorHAnsi"/>
                <w:sz w:val="24"/>
                <w:szCs w:val="24"/>
                <w:lang w:eastAsia="en-US"/>
              </w:rPr>
              <w:t>19</w:t>
            </w:r>
          </w:p>
        </w:tc>
        <w:tc>
          <w:tcPr>
            <w:tcW w:w="5780" w:type="dxa"/>
          </w:tcPr>
          <w:p w14:paraId="09D70404" w14:textId="66B7F09C" w:rsidR="008E5C78" w:rsidRPr="00E11769" w:rsidRDefault="008E5C78" w:rsidP="008E5C78">
            <w:pPr>
              <w:jc w:val="both"/>
              <w:rPr>
                <w:rFonts w:eastAsiaTheme="minorHAnsi"/>
                <w:sz w:val="24"/>
                <w:szCs w:val="24"/>
                <w:lang w:eastAsia="en-US"/>
              </w:rPr>
            </w:pPr>
            <w:r w:rsidRPr="00641CD7">
              <w:rPr>
                <w:rFonts w:eastAsiaTheme="minorHAnsi"/>
                <w:sz w:val="24"/>
                <w:szCs w:val="24"/>
                <w:lang w:eastAsia="en-US"/>
              </w:rPr>
              <w:t>Решение на кандидата за избор на доставчик/изпълнител (когато е приложимо), а когато избраната оферта не е с най-ниска цена – се прилага и писмена Обосновка за мотивите, обусловили избора (когато е приложимо). Представя се във формат „</w:t>
            </w:r>
            <w:proofErr w:type="spellStart"/>
            <w:r w:rsidRPr="00641CD7">
              <w:rPr>
                <w:rFonts w:eastAsiaTheme="minorHAnsi"/>
                <w:sz w:val="24"/>
                <w:szCs w:val="24"/>
                <w:lang w:eastAsia="en-US"/>
              </w:rPr>
              <w:t>pdf</w:t>
            </w:r>
            <w:proofErr w:type="spellEnd"/>
            <w:r w:rsidRPr="00641CD7">
              <w:rPr>
                <w:rFonts w:eastAsiaTheme="minorHAnsi"/>
                <w:sz w:val="24"/>
                <w:szCs w:val="24"/>
                <w:lang w:eastAsia="en-US"/>
              </w:rPr>
              <w:t>“ или „</w:t>
            </w:r>
            <w:proofErr w:type="spellStart"/>
            <w:r w:rsidRPr="00641CD7">
              <w:rPr>
                <w:rFonts w:eastAsiaTheme="minorHAnsi"/>
                <w:sz w:val="24"/>
                <w:szCs w:val="24"/>
                <w:lang w:eastAsia="en-US"/>
              </w:rPr>
              <w:t>jpg</w:t>
            </w:r>
            <w:proofErr w:type="spellEnd"/>
            <w:r w:rsidRPr="00641CD7">
              <w:rPr>
                <w:rFonts w:eastAsiaTheme="minorHAnsi"/>
                <w:sz w:val="24"/>
                <w:szCs w:val="24"/>
                <w:lang w:eastAsia="en-US"/>
              </w:rPr>
              <w:t>“;</w:t>
            </w:r>
          </w:p>
        </w:tc>
        <w:tc>
          <w:tcPr>
            <w:tcW w:w="567" w:type="dxa"/>
          </w:tcPr>
          <w:p w14:paraId="18C1B2FF"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59FC9430"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49CDCE14"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7767AA88"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E5C78" w:rsidRPr="00E11769" w14:paraId="579FFB18" w14:textId="77777777" w:rsidTr="00A17045">
        <w:tc>
          <w:tcPr>
            <w:tcW w:w="458" w:type="dxa"/>
            <w:shd w:val="clear" w:color="auto" w:fill="BFBFBF" w:themeFill="background1" w:themeFillShade="BF"/>
          </w:tcPr>
          <w:p w14:paraId="07E1BCD2" w14:textId="5AE428F4" w:rsidR="008E5C78" w:rsidRPr="00E11769" w:rsidRDefault="008E5C78" w:rsidP="008E5C78">
            <w:pPr>
              <w:widowControl/>
              <w:tabs>
                <w:tab w:val="left" w:pos="1026"/>
                <w:tab w:val="left" w:pos="1134"/>
              </w:tabs>
              <w:jc w:val="both"/>
              <w:rPr>
                <w:rFonts w:eastAsiaTheme="minorHAnsi"/>
                <w:sz w:val="24"/>
                <w:szCs w:val="24"/>
                <w:lang w:eastAsia="en-US"/>
              </w:rPr>
            </w:pPr>
            <w:r w:rsidRPr="00E11769">
              <w:rPr>
                <w:rFonts w:eastAsiaTheme="minorHAnsi"/>
                <w:sz w:val="24"/>
                <w:szCs w:val="24"/>
                <w:lang w:eastAsia="en-US"/>
              </w:rPr>
              <w:t>2</w:t>
            </w:r>
            <w:r>
              <w:rPr>
                <w:rFonts w:eastAsiaTheme="minorHAnsi"/>
                <w:sz w:val="24"/>
                <w:szCs w:val="24"/>
                <w:lang w:eastAsia="en-US"/>
              </w:rPr>
              <w:t>0</w:t>
            </w:r>
          </w:p>
        </w:tc>
        <w:tc>
          <w:tcPr>
            <w:tcW w:w="5780" w:type="dxa"/>
          </w:tcPr>
          <w:p w14:paraId="7A1582A0" w14:textId="630F8D98" w:rsidR="008E5C78" w:rsidRPr="00E11769" w:rsidRDefault="008E5C78" w:rsidP="008E5C78">
            <w:pPr>
              <w:jc w:val="both"/>
              <w:rPr>
                <w:rFonts w:eastAsiaTheme="minorHAnsi"/>
                <w:sz w:val="24"/>
                <w:szCs w:val="24"/>
                <w:lang w:eastAsia="en-US"/>
              </w:rPr>
            </w:pPr>
            <w:r w:rsidRPr="00641CD7">
              <w:rPr>
                <w:rFonts w:eastAsiaTheme="minorHAnsi"/>
                <w:sz w:val="24"/>
                <w:szCs w:val="24"/>
                <w:lang w:eastAsia="en-US"/>
              </w:rPr>
              <w:t>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 се във формат „</w:t>
            </w:r>
            <w:proofErr w:type="spellStart"/>
            <w:r w:rsidRPr="00641CD7">
              <w:rPr>
                <w:rFonts w:eastAsiaTheme="minorHAnsi"/>
                <w:sz w:val="24"/>
                <w:szCs w:val="24"/>
                <w:lang w:eastAsia="en-US"/>
              </w:rPr>
              <w:t>pdf</w:t>
            </w:r>
            <w:proofErr w:type="spellEnd"/>
            <w:r w:rsidRPr="00641CD7">
              <w:rPr>
                <w:rFonts w:eastAsiaTheme="minorHAnsi"/>
                <w:sz w:val="24"/>
                <w:szCs w:val="24"/>
                <w:lang w:eastAsia="en-US"/>
              </w:rPr>
              <w:t>“ или „</w:t>
            </w:r>
            <w:proofErr w:type="spellStart"/>
            <w:r w:rsidRPr="00641CD7">
              <w:rPr>
                <w:rFonts w:eastAsiaTheme="minorHAnsi"/>
                <w:sz w:val="24"/>
                <w:szCs w:val="24"/>
                <w:lang w:eastAsia="en-US"/>
              </w:rPr>
              <w:t>jpg</w:t>
            </w:r>
            <w:proofErr w:type="spellEnd"/>
            <w:r w:rsidRPr="00641CD7">
              <w:rPr>
                <w:rFonts w:eastAsiaTheme="minorHAnsi"/>
                <w:sz w:val="24"/>
                <w:szCs w:val="24"/>
                <w:lang w:eastAsia="en-US"/>
              </w:rPr>
              <w:t>”;</w:t>
            </w:r>
          </w:p>
        </w:tc>
        <w:tc>
          <w:tcPr>
            <w:tcW w:w="567" w:type="dxa"/>
          </w:tcPr>
          <w:p w14:paraId="26413920"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2F3943FD"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42F1FFB3"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58EB581B"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E5C78" w:rsidRPr="00E11769" w14:paraId="7BEC005E" w14:textId="77777777" w:rsidTr="00A17045">
        <w:tc>
          <w:tcPr>
            <w:tcW w:w="458" w:type="dxa"/>
            <w:vMerge w:val="restart"/>
            <w:shd w:val="clear" w:color="auto" w:fill="BFBFBF" w:themeFill="background1" w:themeFillShade="BF"/>
          </w:tcPr>
          <w:p w14:paraId="2F70A827" w14:textId="3A932BCC" w:rsidR="008E5C78" w:rsidRPr="00E11769" w:rsidRDefault="008E5C78" w:rsidP="008E5C78">
            <w:pPr>
              <w:widowControl/>
              <w:tabs>
                <w:tab w:val="left" w:pos="1026"/>
                <w:tab w:val="left" w:pos="1134"/>
              </w:tabs>
              <w:jc w:val="both"/>
              <w:rPr>
                <w:rFonts w:eastAsiaTheme="minorHAnsi"/>
                <w:sz w:val="24"/>
                <w:szCs w:val="24"/>
                <w:lang w:eastAsia="en-US"/>
              </w:rPr>
            </w:pPr>
            <w:r>
              <w:rPr>
                <w:rFonts w:eastAsiaTheme="minorHAnsi"/>
                <w:sz w:val="24"/>
                <w:szCs w:val="24"/>
                <w:lang w:eastAsia="en-US"/>
              </w:rPr>
              <w:t>21</w:t>
            </w:r>
          </w:p>
        </w:tc>
        <w:tc>
          <w:tcPr>
            <w:tcW w:w="5780" w:type="dxa"/>
          </w:tcPr>
          <w:p w14:paraId="796F5F87" w14:textId="2262A4E7" w:rsidR="008E5C78" w:rsidRPr="00E11769" w:rsidRDefault="008E5C78" w:rsidP="008E5C78">
            <w:pPr>
              <w:jc w:val="both"/>
              <w:rPr>
                <w:rFonts w:eastAsiaTheme="minorHAnsi"/>
                <w:sz w:val="24"/>
                <w:szCs w:val="24"/>
                <w:lang w:eastAsia="en-US"/>
              </w:rPr>
            </w:pPr>
            <w:r w:rsidRPr="00641CD7">
              <w:rPr>
                <w:rFonts w:eastAsiaTheme="minorHAnsi"/>
                <w:sz w:val="24"/>
                <w:szCs w:val="24"/>
                <w:lang w:eastAsia="en-US"/>
              </w:rPr>
              <w:t>Документ, издаден от обслужващата банка за банковата сметка на кандидата, по която ще бъде преведена финансовата помощ - в оригинал. Представя се във формат „</w:t>
            </w:r>
            <w:proofErr w:type="spellStart"/>
            <w:r w:rsidRPr="00641CD7">
              <w:rPr>
                <w:rFonts w:eastAsiaTheme="minorHAnsi"/>
                <w:sz w:val="24"/>
                <w:szCs w:val="24"/>
                <w:lang w:eastAsia="en-US"/>
              </w:rPr>
              <w:t>pdf</w:t>
            </w:r>
            <w:proofErr w:type="spellEnd"/>
            <w:r w:rsidRPr="00641CD7">
              <w:rPr>
                <w:rFonts w:eastAsiaTheme="minorHAnsi"/>
                <w:sz w:val="24"/>
                <w:szCs w:val="24"/>
                <w:lang w:eastAsia="en-US"/>
              </w:rPr>
              <w:t>“ или „</w:t>
            </w:r>
            <w:proofErr w:type="spellStart"/>
            <w:r w:rsidRPr="00641CD7">
              <w:rPr>
                <w:rFonts w:eastAsiaTheme="minorHAnsi"/>
                <w:sz w:val="24"/>
                <w:szCs w:val="24"/>
                <w:lang w:eastAsia="en-US"/>
              </w:rPr>
              <w:t>jpg</w:t>
            </w:r>
            <w:proofErr w:type="spellEnd"/>
            <w:r w:rsidRPr="00641CD7">
              <w:rPr>
                <w:rFonts w:eastAsiaTheme="minorHAnsi"/>
                <w:sz w:val="24"/>
                <w:szCs w:val="24"/>
                <w:lang w:eastAsia="en-US"/>
              </w:rPr>
              <w:t>“;</w:t>
            </w:r>
          </w:p>
        </w:tc>
        <w:tc>
          <w:tcPr>
            <w:tcW w:w="567" w:type="dxa"/>
          </w:tcPr>
          <w:p w14:paraId="40B0AD3D"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54F2C5EA"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009F8A2A"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03840CCF"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E5C78" w:rsidRPr="00E11769" w14:paraId="2DB87A9C" w14:textId="77777777" w:rsidTr="00A17045">
        <w:tc>
          <w:tcPr>
            <w:tcW w:w="458" w:type="dxa"/>
            <w:vMerge/>
            <w:shd w:val="clear" w:color="auto" w:fill="BFBFBF" w:themeFill="background1" w:themeFillShade="BF"/>
          </w:tcPr>
          <w:p w14:paraId="27D71111" w14:textId="77777777" w:rsidR="008E5C78" w:rsidRPr="00E11769" w:rsidRDefault="008E5C78" w:rsidP="008E5C78">
            <w:pPr>
              <w:widowControl/>
              <w:tabs>
                <w:tab w:val="left" w:pos="1026"/>
                <w:tab w:val="left" w:pos="1134"/>
              </w:tabs>
              <w:jc w:val="both"/>
              <w:rPr>
                <w:rFonts w:eastAsiaTheme="minorHAnsi"/>
                <w:sz w:val="24"/>
                <w:szCs w:val="24"/>
                <w:lang w:eastAsia="en-US"/>
              </w:rPr>
            </w:pPr>
          </w:p>
        </w:tc>
        <w:tc>
          <w:tcPr>
            <w:tcW w:w="5780" w:type="dxa"/>
          </w:tcPr>
          <w:p w14:paraId="7316C175" w14:textId="6ACA5BDE" w:rsidR="008E5C78" w:rsidRPr="00E11769" w:rsidRDefault="008E5C78" w:rsidP="008E5C78">
            <w:pPr>
              <w:jc w:val="both"/>
              <w:rPr>
                <w:sz w:val="24"/>
                <w:szCs w:val="24"/>
              </w:rPr>
            </w:pPr>
            <w:r w:rsidRPr="00641CD7">
              <w:rPr>
                <w:rFonts w:eastAsiaTheme="minorHAnsi"/>
                <w:sz w:val="24"/>
                <w:szCs w:val="24"/>
                <w:lang w:eastAsia="en-US"/>
              </w:rPr>
              <w:t>Справка за дълготрайните активи - приложение към счетоводния баланс за предходната финансова година и/или за последния отчетен период (за юридически лица и еднолични търговци). П</w:t>
            </w:r>
            <w:r w:rsidR="00742494">
              <w:rPr>
                <w:rFonts w:eastAsiaTheme="minorHAnsi"/>
                <w:sz w:val="24"/>
                <w:szCs w:val="24"/>
                <w:lang w:eastAsia="en-US"/>
              </w:rPr>
              <w:t>редставя се във формат „</w:t>
            </w:r>
            <w:proofErr w:type="spellStart"/>
            <w:r w:rsidR="00742494">
              <w:rPr>
                <w:rFonts w:eastAsiaTheme="minorHAnsi"/>
                <w:sz w:val="24"/>
                <w:szCs w:val="24"/>
                <w:lang w:eastAsia="en-US"/>
              </w:rPr>
              <w:t>pdf</w:t>
            </w:r>
            <w:proofErr w:type="spellEnd"/>
            <w:r w:rsidR="00742494">
              <w:rPr>
                <w:rFonts w:eastAsiaTheme="minorHAnsi"/>
                <w:sz w:val="24"/>
                <w:szCs w:val="24"/>
                <w:lang w:eastAsia="en-US"/>
              </w:rPr>
              <w:t>“,</w:t>
            </w:r>
            <w:r w:rsidRPr="00641CD7">
              <w:rPr>
                <w:rFonts w:eastAsiaTheme="minorHAnsi"/>
                <w:sz w:val="24"/>
                <w:szCs w:val="24"/>
                <w:lang w:eastAsia="en-US"/>
              </w:rPr>
              <w:t xml:space="preserve"> „</w:t>
            </w:r>
            <w:proofErr w:type="spellStart"/>
            <w:r w:rsidRPr="00641CD7">
              <w:rPr>
                <w:rFonts w:eastAsiaTheme="minorHAnsi"/>
                <w:sz w:val="24"/>
                <w:szCs w:val="24"/>
                <w:lang w:eastAsia="en-US"/>
              </w:rPr>
              <w:t>jpg</w:t>
            </w:r>
            <w:proofErr w:type="spellEnd"/>
            <w:r w:rsidRPr="00641CD7">
              <w:rPr>
                <w:rFonts w:eastAsiaTheme="minorHAnsi"/>
                <w:sz w:val="24"/>
                <w:szCs w:val="24"/>
                <w:lang w:eastAsia="en-US"/>
              </w:rPr>
              <w:t>”</w:t>
            </w:r>
            <w:r w:rsidR="00742494">
              <w:rPr>
                <w:rFonts w:eastAsiaTheme="minorHAnsi"/>
                <w:sz w:val="24"/>
                <w:szCs w:val="24"/>
                <w:lang w:val="en-US" w:eastAsia="en-US"/>
              </w:rPr>
              <w:t>, “</w:t>
            </w:r>
            <w:proofErr w:type="spellStart"/>
            <w:r w:rsidR="00742494">
              <w:rPr>
                <w:rFonts w:eastAsiaTheme="minorHAnsi"/>
                <w:sz w:val="24"/>
                <w:szCs w:val="24"/>
                <w:lang w:val="en-US" w:eastAsia="en-US"/>
              </w:rPr>
              <w:t>rar</w:t>
            </w:r>
            <w:proofErr w:type="spellEnd"/>
            <w:r w:rsidR="00742494">
              <w:rPr>
                <w:rFonts w:eastAsiaTheme="minorHAnsi"/>
                <w:sz w:val="24"/>
                <w:szCs w:val="24"/>
                <w:lang w:val="en-US" w:eastAsia="en-US"/>
              </w:rPr>
              <w:t>”</w:t>
            </w:r>
            <w:r w:rsidRPr="00641CD7">
              <w:rPr>
                <w:rFonts w:eastAsiaTheme="minorHAnsi"/>
                <w:sz w:val="24"/>
                <w:szCs w:val="24"/>
                <w:lang w:eastAsia="en-US"/>
              </w:rPr>
              <w:t>;</w:t>
            </w:r>
          </w:p>
        </w:tc>
        <w:tc>
          <w:tcPr>
            <w:tcW w:w="567" w:type="dxa"/>
          </w:tcPr>
          <w:p w14:paraId="4B088B08"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21CA9C15"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74D293DD"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4D7F7501"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E5C78" w:rsidRPr="00E11769" w14:paraId="2A8E6171" w14:textId="77777777" w:rsidTr="00A17045">
        <w:tc>
          <w:tcPr>
            <w:tcW w:w="458" w:type="dxa"/>
            <w:shd w:val="clear" w:color="auto" w:fill="BFBFBF" w:themeFill="background1" w:themeFillShade="BF"/>
          </w:tcPr>
          <w:p w14:paraId="194484F2" w14:textId="4B7D343B" w:rsidR="008E5C78" w:rsidRPr="00E11769" w:rsidRDefault="008E5C78" w:rsidP="008E5C78">
            <w:pPr>
              <w:widowControl/>
              <w:tabs>
                <w:tab w:val="left" w:pos="1026"/>
                <w:tab w:val="left" w:pos="1134"/>
              </w:tabs>
              <w:jc w:val="both"/>
              <w:rPr>
                <w:rFonts w:eastAsiaTheme="minorHAnsi"/>
                <w:sz w:val="24"/>
                <w:szCs w:val="24"/>
                <w:lang w:eastAsia="en-US"/>
              </w:rPr>
            </w:pPr>
            <w:r>
              <w:rPr>
                <w:rFonts w:eastAsiaTheme="minorHAnsi"/>
                <w:sz w:val="24"/>
                <w:szCs w:val="24"/>
                <w:lang w:eastAsia="en-US"/>
              </w:rPr>
              <w:t>22</w:t>
            </w:r>
          </w:p>
        </w:tc>
        <w:tc>
          <w:tcPr>
            <w:tcW w:w="5780" w:type="dxa"/>
          </w:tcPr>
          <w:p w14:paraId="74ACFC52" w14:textId="772BA9DA" w:rsidR="008E5C78" w:rsidRPr="00E11769" w:rsidRDefault="008E5C78" w:rsidP="008E5C78">
            <w:pPr>
              <w:jc w:val="both"/>
              <w:rPr>
                <w:rFonts w:eastAsiaTheme="minorHAnsi"/>
                <w:sz w:val="24"/>
                <w:szCs w:val="24"/>
                <w:lang w:eastAsia="en-US"/>
              </w:rPr>
            </w:pPr>
            <w:r w:rsidRPr="00641CD7">
              <w:rPr>
                <w:rFonts w:eastAsiaTheme="minorHAnsi"/>
                <w:sz w:val="24"/>
                <w:szCs w:val="24"/>
                <w:lang w:eastAsia="en-US"/>
              </w:rPr>
              <w:t xml:space="preserve">Фактури, придружени с платежни нареждания, за извършени разходи преди подаване на проектното предложение към стратегията за ВОМР за разходи за </w:t>
            </w:r>
            <w:proofErr w:type="spellStart"/>
            <w:r w:rsidRPr="00641CD7">
              <w:rPr>
                <w:rFonts w:eastAsiaTheme="minorHAnsi"/>
                <w:sz w:val="24"/>
                <w:szCs w:val="24"/>
                <w:lang w:eastAsia="en-US"/>
              </w:rPr>
              <w:t>предпроектни</w:t>
            </w:r>
            <w:proofErr w:type="spellEnd"/>
            <w:r w:rsidRPr="00641CD7">
              <w:rPr>
                <w:rFonts w:eastAsiaTheme="minorHAnsi"/>
                <w:sz w:val="24"/>
                <w:szCs w:val="24"/>
                <w:lang w:eastAsia="en-US"/>
              </w:rPr>
              <w:t xml:space="preserve"> проучвания, такси, възнаграждение на архитекти, инженери и консултантски услуги, извършени след 1 януари 2014 г., ведно с банкови извлечения. Представя се във формат </w:t>
            </w:r>
            <w:r w:rsidR="00C30F7D" w:rsidRPr="00C30F7D">
              <w:rPr>
                <w:rFonts w:eastAsiaTheme="minorHAnsi"/>
                <w:sz w:val="24"/>
                <w:szCs w:val="24"/>
                <w:lang w:eastAsia="en-US"/>
              </w:rPr>
              <w:t>„</w:t>
            </w:r>
            <w:proofErr w:type="spellStart"/>
            <w:r w:rsidR="00C30F7D" w:rsidRPr="00C30F7D">
              <w:rPr>
                <w:rFonts w:eastAsiaTheme="minorHAnsi"/>
                <w:sz w:val="24"/>
                <w:szCs w:val="24"/>
                <w:lang w:eastAsia="en-US"/>
              </w:rPr>
              <w:t>pdf</w:t>
            </w:r>
            <w:proofErr w:type="spellEnd"/>
            <w:r w:rsidR="00C30F7D" w:rsidRPr="00C30F7D">
              <w:rPr>
                <w:rFonts w:eastAsiaTheme="minorHAnsi"/>
                <w:sz w:val="24"/>
                <w:szCs w:val="24"/>
                <w:lang w:eastAsia="en-US"/>
              </w:rPr>
              <w:t>“, „</w:t>
            </w:r>
            <w:proofErr w:type="spellStart"/>
            <w:r w:rsidR="00C30F7D" w:rsidRPr="00C30F7D">
              <w:rPr>
                <w:rFonts w:eastAsiaTheme="minorHAnsi"/>
                <w:sz w:val="24"/>
                <w:szCs w:val="24"/>
                <w:lang w:eastAsia="en-US"/>
              </w:rPr>
              <w:t>jpg</w:t>
            </w:r>
            <w:proofErr w:type="spellEnd"/>
            <w:r w:rsidR="00C30F7D" w:rsidRPr="00C30F7D">
              <w:rPr>
                <w:rFonts w:eastAsiaTheme="minorHAnsi"/>
                <w:sz w:val="24"/>
                <w:szCs w:val="24"/>
                <w:lang w:eastAsia="en-US"/>
              </w:rPr>
              <w:t>”, “</w:t>
            </w:r>
            <w:proofErr w:type="spellStart"/>
            <w:r w:rsidR="00C30F7D" w:rsidRPr="00C30F7D">
              <w:rPr>
                <w:rFonts w:eastAsiaTheme="minorHAnsi"/>
                <w:sz w:val="24"/>
                <w:szCs w:val="24"/>
                <w:lang w:eastAsia="en-US"/>
              </w:rPr>
              <w:t>rar</w:t>
            </w:r>
            <w:proofErr w:type="spellEnd"/>
            <w:r w:rsidR="00C30F7D" w:rsidRPr="00C30F7D">
              <w:rPr>
                <w:rFonts w:eastAsiaTheme="minorHAnsi"/>
                <w:sz w:val="24"/>
                <w:szCs w:val="24"/>
                <w:lang w:eastAsia="en-US"/>
              </w:rPr>
              <w:t>”;</w:t>
            </w:r>
          </w:p>
        </w:tc>
        <w:tc>
          <w:tcPr>
            <w:tcW w:w="567" w:type="dxa"/>
          </w:tcPr>
          <w:p w14:paraId="2B58CFC6"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0927ADAF"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523EC261"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4CB3D8BB"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E5C78" w:rsidRPr="00E11769" w14:paraId="27D3D3CC" w14:textId="77777777" w:rsidTr="00A17045">
        <w:tc>
          <w:tcPr>
            <w:tcW w:w="458" w:type="dxa"/>
            <w:shd w:val="clear" w:color="auto" w:fill="BFBFBF" w:themeFill="background1" w:themeFillShade="BF"/>
          </w:tcPr>
          <w:p w14:paraId="645FE987" w14:textId="0E6A05D0" w:rsidR="008E5C78" w:rsidRDefault="008E5C78" w:rsidP="008E5C78">
            <w:pPr>
              <w:widowControl/>
              <w:tabs>
                <w:tab w:val="left" w:pos="1026"/>
                <w:tab w:val="left" w:pos="1134"/>
              </w:tabs>
              <w:jc w:val="both"/>
              <w:rPr>
                <w:rFonts w:eastAsiaTheme="minorHAnsi"/>
                <w:sz w:val="24"/>
                <w:szCs w:val="24"/>
                <w:lang w:eastAsia="en-US"/>
              </w:rPr>
            </w:pPr>
            <w:r>
              <w:rPr>
                <w:rFonts w:eastAsiaTheme="minorHAnsi"/>
                <w:sz w:val="24"/>
                <w:szCs w:val="24"/>
                <w:lang w:eastAsia="en-US"/>
              </w:rPr>
              <w:t>23</w:t>
            </w:r>
          </w:p>
        </w:tc>
        <w:tc>
          <w:tcPr>
            <w:tcW w:w="5780" w:type="dxa"/>
          </w:tcPr>
          <w:p w14:paraId="4E8ED30F" w14:textId="1D7DC1F9" w:rsidR="008E5C78" w:rsidRPr="003974F0" w:rsidRDefault="008E5C78" w:rsidP="008E5C78">
            <w:pPr>
              <w:jc w:val="both"/>
              <w:rPr>
                <w:sz w:val="24"/>
                <w:szCs w:val="24"/>
                <w:lang w:val="x-none"/>
              </w:rPr>
            </w:pPr>
            <w:r w:rsidRPr="003974F0">
              <w:rPr>
                <w:rFonts w:eastAsiaTheme="minorHAnsi"/>
                <w:sz w:val="24"/>
                <w:szCs w:val="24"/>
                <w:lang w:eastAsia="en-US"/>
              </w:rPr>
              <w:t xml:space="preserve">Удостоверение за данъчна оценка, издадено в </w:t>
            </w:r>
            <w:r w:rsidRPr="003974F0">
              <w:rPr>
                <w:rFonts w:eastAsiaTheme="minorHAnsi"/>
                <w:sz w:val="24"/>
                <w:szCs w:val="24"/>
                <w:lang w:eastAsia="en-US"/>
              </w:rPr>
              <w:lastRenderedPageBreak/>
              <w:t>рамките на месеца, предхождащ датата на подаване на заявлението за подпомагане - важи в случай, че проектът включва разходи за закупуване на земя, сгради и/или друга недвижима собственост. Представя се във формат „</w:t>
            </w:r>
            <w:proofErr w:type="spellStart"/>
            <w:r w:rsidRPr="003974F0">
              <w:rPr>
                <w:rFonts w:eastAsiaTheme="minorHAnsi"/>
                <w:sz w:val="24"/>
                <w:szCs w:val="24"/>
                <w:lang w:eastAsia="en-US"/>
              </w:rPr>
              <w:t>pdf</w:t>
            </w:r>
            <w:proofErr w:type="spellEnd"/>
            <w:r w:rsidRPr="003974F0">
              <w:rPr>
                <w:rFonts w:eastAsiaTheme="minorHAnsi"/>
                <w:sz w:val="24"/>
                <w:szCs w:val="24"/>
                <w:lang w:eastAsia="en-US"/>
              </w:rPr>
              <w:t>“ или „</w:t>
            </w:r>
            <w:proofErr w:type="spellStart"/>
            <w:r w:rsidRPr="003974F0">
              <w:rPr>
                <w:rFonts w:eastAsiaTheme="minorHAnsi"/>
                <w:sz w:val="24"/>
                <w:szCs w:val="24"/>
                <w:lang w:eastAsia="en-US"/>
              </w:rPr>
              <w:t>jpg</w:t>
            </w:r>
            <w:proofErr w:type="spellEnd"/>
            <w:r w:rsidRPr="003974F0">
              <w:rPr>
                <w:rFonts w:eastAsiaTheme="minorHAnsi"/>
                <w:sz w:val="24"/>
                <w:szCs w:val="24"/>
                <w:lang w:eastAsia="en-US"/>
              </w:rPr>
              <w:t>“;</w:t>
            </w:r>
          </w:p>
        </w:tc>
        <w:tc>
          <w:tcPr>
            <w:tcW w:w="567" w:type="dxa"/>
          </w:tcPr>
          <w:p w14:paraId="5843B952"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39295495"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019EB126"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3FFEAA30"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E5C78" w:rsidRPr="00E11769" w14:paraId="535C8723" w14:textId="77777777" w:rsidTr="00A17045">
        <w:tc>
          <w:tcPr>
            <w:tcW w:w="458" w:type="dxa"/>
            <w:shd w:val="clear" w:color="auto" w:fill="BFBFBF" w:themeFill="background1" w:themeFillShade="BF"/>
          </w:tcPr>
          <w:p w14:paraId="379F795A" w14:textId="19E47F4E" w:rsidR="008E5C78" w:rsidRDefault="008E5C78" w:rsidP="008E5C78">
            <w:pPr>
              <w:widowControl/>
              <w:tabs>
                <w:tab w:val="left" w:pos="1026"/>
                <w:tab w:val="left" w:pos="1134"/>
              </w:tabs>
              <w:jc w:val="both"/>
              <w:rPr>
                <w:rFonts w:eastAsiaTheme="minorHAnsi"/>
                <w:sz w:val="24"/>
                <w:szCs w:val="24"/>
                <w:lang w:eastAsia="en-US"/>
              </w:rPr>
            </w:pPr>
            <w:r>
              <w:rPr>
                <w:rFonts w:eastAsiaTheme="minorHAnsi"/>
                <w:sz w:val="24"/>
                <w:szCs w:val="24"/>
                <w:lang w:eastAsia="en-US"/>
              </w:rPr>
              <w:t>24</w:t>
            </w:r>
          </w:p>
        </w:tc>
        <w:tc>
          <w:tcPr>
            <w:tcW w:w="5780" w:type="dxa"/>
          </w:tcPr>
          <w:p w14:paraId="7BFF343A" w14:textId="675AB279" w:rsidR="008E5C78" w:rsidRPr="003974F0" w:rsidRDefault="008E5C78" w:rsidP="008E5C78">
            <w:pPr>
              <w:jc w:val="both"/>
              <w:rPr>
                <w:sz w:val="24"/>
                <w:szCs w:val="24"/>
                <w:lang w:val="x-none"/>
              </w:rPr>
            </w:pPr>
            <w:r w:rsidRPr="003974F0">
              <w:rPr>
                <w:rFonts w:eastAsiaTheme="minorHAnsi"/>
                <w:sz w:val="24"/>
                <w:szCs w:val="24"/>
                <w:lang w:eastAsia="en-US"/>
              </w:rPr>
              <w:t xml:space="preserve">Разрешение за поставяне, издадено в съответствие със Закона за устройство на територията за разходи за </w:t>
            </w:r>
            <w:proofErr w:type="spellStart"/>
            <w:r w:rsidRPr="003974F0">
              <w:rPr>
                <w:rFonts w:eastAsiaTheme="minorHAnsi"/>
                <w:sz w:val="24"/>
                <w:szCs w:val="24"/>
                <w:lang w:eastAsia="en-US"/>
              </w:rPr>
              <w:t>преместваеми</w:t>
            </w:r>
            <w:proofErr w:type="spellEnd"/>
            <w:r w:rsidRPr="003974F0">
              <w:rPr>
                <w:rFonts w:eastAsiaTheme="minorHAnsi"/>
                <w:sz w:val="24"/>
                <w:szCs w:val="24"/>
                <w:lang w:eastAsia="en-US"/>
              </w:rPr>
              <w:t xml:space="preserve"> обекти;</w:t>
            </w:r>
          </w:p>
        </w:tc>
        <w:tc>
          <w:tcPr>
            <w:tcW w:w="567" w:type="dxa"/>
          </w:tcPr>
          <w:p w14:paraId="0883A0AA"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3CB75C85"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61652E16"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01A5DEAF"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E5C78" w:rsidRPr="00E11769" w14:paraId="0BAFABD9" w14:textId="77777777" w:rsidTr="00A17045">
        <w:tc>
          <w:tcPr>
            <w:tcW w:w="458" w:type="dxa"/>
            <w:shd w:val="clear" w:color="auto" w:fill="BFBFBF" w:themeFill="background1" w:themeFillShade="BF"/>
          </w:tcPr>
          <w:p w14:paraId="35D57B3C" w14:textId="3299C31D" w:rsidR="008E5C78" w:rsidRDefault="008E5C78" w:rsidP="008E5C78">
            <w:pPr>
              <w:widowControl/>
              <w:tabs>
                <w:tab w:val="left" w:pos="1026"/>
                <w:tab w:val="left" w:pos="1134"/>
              </w:tabs>
              <w:jc w:val="both"/>
              <w:rPr>
                <w:rFonts w:eastAsiaTheme="minorHAnsi"/>
                <w:sz w:val="24"/>
                <w:szCs w:val="24"/>
                <w:lang w:eastAsia="en-US"/>
              </w:rPr>
            </w:pPr>
            <w:r>
              <w:rPr>
                <w:rFonts w:eastAsiaTheme="minorHAnsi"/>
                <w:sz w:val="24"/>
                <w:szCs w:val="24"/>
                <w:lang w:eastAsia="en-US"/>
              </w:rPr>
              <w:t>25</w:t>
            </w:r>
          </w:p>
        </w:tc>
        <w:tc>
          <w:tcPr>
            <w:tcW w:w="5780" w:type="dxa"/>
          </w:tcPr>
          <w:p w14:paraId="59E56EA8" w14:textId="455BA1CB" w:rsidR="008E5C78" w:rsidRPr="003974F0" w:rsidRDefault="008E5C78" w:rsidP="008E5C78">
            <w:pPr>
              <w:jc w:val="both"/>
              <w:rPr>
                <w:sz w:val="24"/>
                <w:szCs w:val="24"/>
                <w:lang w:val="x-none"/>
              </w:rPr>
            </w:pPr>
            <w:r w:rsidRPr="003974F0">
              <w:rPr>
                <w:rFonts w:eastAsiaTheme="minorHAnsi"/>
                <w:sz w:val="24"/>
                <w:szCs w:val="24"/>
                <w:lang w:eastAsia="en-US"/>
              </w:rPr>
              <w:t>Запитване за оферта. Представя се във формат „</w:t>
            </w:r>
            <w:proofErr w:type="spellStart"/>
            <w:r w:rsidRPr="003974F0">
              <w:rPr>
                <w:rFonts w:eastAsiaTheme="minorHAnsi"/>
                <w:sz w:val="24"/>
                <w:szCs w:val="24"/>
                <w:lang w:eastAsia="en-US"/>
              </w:rPr>
              <w:t>pdf</w:t>
            </w:r>
            <w:proofErr w:type="spellEnd"/>
            <w:r w:rsidRPr="003974F0">
              <w:rPr>
                <w:rFonts w:eastAsiaTheme="minorHAnsi"/>
                <w:sz w:val="24"/>
                <w:szCs w:val="24"/>
                <w:lang w:eastAsia="en-US"/>
              </w:rPr>
              <w:t>“ или „</w:t>
            </w:r>
            <w:proofErr w:type="spellStart"/>
            <w:r w:rsidRPr="003974F0">
              <w:rPr>
                <w:rFonts w:eastAsiaTheme="minorHAnsi"/>
                <w:sz w:val="24"/>
                <w:szCs w:val="24"/>
                <w:lang w:eastAsia="en-US"/>
              </w:rPr>
              <w:t>jpg</w:t>
            </w:r>
            <w:proofErr w:type="spellEnd"/>
            <w:r w:rsidRPr="003974F0">
              <w:rPr>
                <w:rFonts w:eastAsiaTheme="minorHAnsi"/>
                <w:sz w:val="24"/>
                <w:szCs w:val="24"/>
                <w:lang w:eastAsia="en-US"/>
              </w:rPr>
              <w:t>“;</w:t>
            </w:r>
          </w:p>
        </w:tc>
        <w:tc>
          <w:tcPr>
            <w:tcW w:w="567" w:type="dxa"/>
          </w:tcPr>
          <w:p w14:paraId="51D31645"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2A0A3CD8"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65CCF3E6"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02B598B3"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84434" w:rsidRPr="00E11769" w14:paraId="3044BD06" w14:textId="77777777" w:rsidTr="00A17045">
        <w:tc>
          <w:tcPr>
            <w:tcW w:w="458" w:type="dxa"/>
            <w:shd w:val="clear" w:color="auto" w:fill="BFBFBF" w:themeFill="background1" w:themeFillShade="BF"/>
          </w:tcPr>
          <w:p w14:paraId="5F1164A9" w14:textId="58145B28" w:rsidR="00884434" w:rsidRDefault="00884434" w:rsidP="008E5C78">
            <w:pPr>
              <w:widowControl/>
              <w:tabs>
                <w:tab w:val="left" w:pos="1026"/>
                <w:tab w:val="left" w:pos="1134"/>
              </w:tabs>
              <w:jc w:val="both"/>
              <w:rPr>
                <w:rFonts w:eastAsiaTheme="minorHAnsi"/>
                <w:sz w:val="24"/>
                <w:szCs w:val="24"/>
                <w:lang w:eastAsia="en-US"/>
              </w:rPr>
            </w:pPr>
            <w:r>
              <w:rPr>
                <w:rFonts w:eastAsiaTheme="minorHAnsi"/>
                <w:sz w:val="24"/>
                <w:szCs w:val="24"/>
                <w:lang w:eastAsia="en-US"/>
              </w:rPr>
              <w:t>26</w:t>
            </w:r>
          </w:p>
        </w:tc>
        <w:tc>
          <w:tcPr>
            <w:tcW w:w="5780" w:type="dxa"/>
          </w:tcPr>
          <w:p w14:paraId="394F9A7C" w14:textId="5097C679" w:rsidR="00884434" w:rsidRPr="003974F0" w:rsidRDefault="00884434" w:rsidP="008E5C78">
            <w:pPr>
              <w:jc w:val="both"/>
              <w:rPr>
                <w:rFonts w:eastAsiaTheme="minorHAnsi"/>
                <w:sz w:val="24"/>
                <w:szCs w:val="24"/>
                <w:lang w:val="en-US" w:eastAsia="en-US"/>
              </w:rPr>
            </w:pPr>
            <w:r w:rsidRPr="003974F0">
              <w:rPr>
                <w:rFonts w:eastAsiaTheme="minorHAnsi"/>
                <w:sz w:val="24"/>
                <w:szCs w:val="24"/>
                <w:lang w:eastAsia="en-US"/>
              </w:rPr>
              <w:t>Общи декларации -Приложение 1</w:t>
            </w:r>
          </w:p>
        </w:tc>
        <w:tc>
          <w:tcPr>
            <w:tcW w:w="567" w:type="dxa"/>
          </w:tcPr>
          <w:p w14:paraId="3DE660E3" w14:textId="77777777" w:rsidR="00884434" w:rsidRPr="00E11769" w:rsidRDefault="00884434" w:rsidP="008E5C78">
            <w:pPr>
              <w:widowControl/>
              <w:tabs>
                <w:tab w:val="left" w:pos="1026"/>
                <w:tab w:val="left" w:pos="1134"/>
              </w:tabs>
              <w:ind w:left="34"/>
              <w:jc w:val="both"/>
              <w:rPr>
                <w:rFonts w:eastAsiaTheme="minorHAnsi"/>
                <w:sz w:val="24"/>
                <w:szCs w:val="24"/>
                <w:lang w:eastAsia="en-US"/>
              </w:rPr>
            </w:pPr>
          </w:p>
        </w:tc>
        <w:tc>
          <w:tcPr>
            <w:tcW w:w="567" w:type="dxa"/>
          </w:tcPr>
          <w:p w14:paraId="4A1FB623" w14:textId="77777777" w:rsidR="00884434" w:rsidRPr="00E11769" w:rsidRDefault="00884434" w:rsidP="008E5C78">
            <w:pPr>
              <w:widowControl/>
              <w:tabs>
                <w:tab w:val="left" w:pos="1026"/>
                <w:tab w:val="left" w:pos="1134"/>
              </w:tabs>
              <w:ind w:left="34"/>
              <w:jc w:val="both"/>
              <w:rPr>
                <w:rFonts w:eastAsiaTheme="minorHAnsi"/>
                <w:sz w:val="24"/>
                <w:szCs w:val="24"/>
                <w:lang w:eastAsia="en-US"/>
              </w:rPr>
            </w:pPr>
          </w:p>
        </w:tc>
        <w:tc>
          <w:tcPr>
            <w:tcW w:w="1275" w:type="dxa"/>
          </w:tcPr>
          <w:p w14:paraId="3D9B361B" w14:textId="77777777" w:rsidR="00884434" w:rsidRPr="00E11769" w:rsidRDefault="00884434" w:rsidP="008E5C78">
            <w:pPr>
              <w:widowControl/>
              <w:tabs>
                <w:tab w:val="left" w:pos="1026"/>
                <w:tab w:val="left" w:pos="1134"/>
              </w:tabs>
              <w:ind w:left="34"/>
              <w:jc w:val="both"/>
              <w:rPr>
                <w:rFonts w:eastAsiaTheme="minorHAnsi"/>
                <w:sz w:val="24"/>
                <w:szCs w:val="24"/>
                <w:lang w:eastAsia="en-US"/>
              </w:rPr>
            </w:pPr>
          </w:p>
        </w:tc>
        <w:tc>
          <w:tcPr>
            <w:tcW w:w="2127" w:type="dxa"/>
          </w:tcPr>
          <w:p w14:paraId="0677780A" w14:textId="77777777" w:rsidR="00884434" w:rsidRPr="00E11769" w:rsidRDefault="00884434" w:rsidP="008E5C78">
            <w:pPr>
              <w:widowControl/>
              <w:tabs>
                <w:tab w:val="left" w:pos="1026"/>
                <w:tab w:val="left" w:pos="1134"/>
              </w:tabs>
              <w:ind w:left="34"/>
              <w:jc w:val="both"/>
              <w:rPr>
                <w:rFonts w:eastAsiaTheme="minorHAnsi"/>
                <w:sz w:val="24"/>
                <w:szCs w:val="24"/>
                <w:lang w:eastAsia="en-US"/>
              </w:rPr>
            </w:pPr>
          </w:p>
        </w:tc>
      </w:tr>
      <w:tr w:rsidR="00884434" w:rsidRPr="00E11769" w14:paraId="78557629" w14:textId="77777777" w:rsidTr="00A17045">
        <w:tc>
          <w:tcPr>
            <w:tcW w:w="458" w:type="dxa"/>
            <w:shd w:val="clear" w:color="auto" w:fill="BFBFBF" w:themeFill="background1" w:themeFillShade="BF"/>
          </w:tcPr>
          <w:p w14:paraId="66A386CF" w14:textId="1FF9EE6A" w:rsidR="00884434" w:rsidRDefault="00884434" w:rsidP="008E5C78">
            <w:pPr>
              <w:widowControl/>
              <w:tabs>
                <w:tab w:val="left" w:pos="1026"/>
                <w:tab w:val="left" w:pos="1134"/>
              </w:tabs>
              <w:jc w:val="both"/>
              <w:rPr>
                <w:rFonts w:eastAsiaTheme="minorHAnsi"/>
                <w:sz w:val="24"/>
                <w:szCs w:val="24"/>
                <w:lang w:eastAsia="en-US"/>
              </w:rPr>
            </w:pPr>
            <w:r>
              <w:rPr>
                <w:rFonts w:eastAsiaTheme="minorHAnsi"/>
                <w:sz w:val="24"/>
                <w:szCs w:val="24"/>
                <w:lang w:eastAsia="en-US"/>
              </w:rPr>
              <w:t>27</w:t>
            </w:r>
          </w:p>
        </w:tc>
        <w:tc>
          <w:tcPr>
            <w:tcW w:w="5780" w:type="dxa"/>
          </w:tcPr>
          <w:p w14:paraId="2A779788" w14:textId="78595999" w:rsidR="00884434" w:rsidRPr="003974F0" w:rsidRDefault="00884434" w:rsidP="008E5C78">
            <w:pPr>
              <w:jc w:val="both"/>
              <w:rPr>
                <w:rFonts w:eastAsiaTheme="minorHAnsi"/>
                <w:sz w:val="24"/>
                <w:szCs w:val="24"/>
                <w:lang w:eastAsia="en-US"/>
              </w:rPr>
            </w:pPr>
            <w:r w:rsidRPr="003974F0">
              <w:rPr>
                <w:rFonts w:eastAsiaTheme="minorHAnsi"/>
                <w:sz w:val="24"/>
                <w:szCs w:val="24"/>
                <w:lang w:eastAsia="en-US"/>
              </w:rPr>
              <w:t>Специфични декларации - Приложение 2</w:t>
            </w:r>
          </w:p>
        </w:tc>
        <w:tc>
          <w:tcPr>
            <w:tcW w:w="567" w:type="dxa"/>
          </w:tcPr>
          <w:p w14:paraId="48FCF833" w14:textId="77777777" w:rsidR="00884434" w:rsidRPr="00E11769" w:rsidRDefault="00884434" w:rsidP="008E5C78">
            <w:pPr>
              <w:widowControl/>
              <w:tabs>
                <w:tab w:val="left" w:pos="1026"/>
                <w:tab w:val="left" w:pos="1134"/>
              </w:tabs>
              <w:ind w:left="34"/>
              <w:jc w:val="both"/>
              <w:rPr>
                <w:rFonts w:eastAsiaTheme="minorHAnsi"/>
                <w:sz w:val="24"/>
                <w:szCs w:val="24"/>
                <w:lang w:eastAsia="en-US"/>
              </w:rPr>
            </w:pPr>
          </w:p>
        </w:tc>
        <w:tc>
          <w:tcPr>
            <w:tcW w:w="567" w:type="dxa"/>
          </w:tcPr>
          <w:p w14:paraId="2BCA946B" w14:textId="77777777" w:rsidR="00884434" w:rsidRPr="00E11769" w:rsidRDefault="00884434" w:rsidP="008E5C78">
            <w:pPr>
              <w:widowControl/>
              <w:tabs>
                <w:tab w:val="left" w:pos="1026"/>
                <w:tab w:val="left" w:pos="1134"/>
              </w:tabs>
              <w:ind w:left="34"/>
              <w:jc w:val="both"/>
              <w:rPr>
                <w:rFonts w:eastAsiaTheme="minorHAnsi"/>
                <w:sz w:val="24"/>
                <w:szCs w:val="24"/>
                <w:lang w:eastAsia="en-US"/>
              </w:rPr>
            </w:pPr>
          </w:p>
        </w:tc>
        <w:tc>
          <w:tcPr>
            <w:tcW w:w="1275" w:type="dxa"/>
          </w:tcPr>
          <w:p w14:paraId="15ACA930" w14:textId="77777777" w:rsidR="00884434" w:rsidRPr="00E11769" w:rsidRDefault="00884434" w:rsidP="008E5C78">
            <w:pPr>
              <w:widowControl/>
              <w:tabs>
                <w:tab w:val="left" w:pos="1026"/>
                <w:tab w:val="left" w:pos="1134"/>
              </w:tabs>
              <w:ind w:left="34"/>
              <w:jc w:val="both"/>
              <w:rPr>
                <w:rFonts w:eastAsiaTheme="minorHAnsi"/>
                <w:sz w:val="24"/>
                <w:szCs w:val="24"/>
                <w:lang w:eastAsia="en-US"/>
              </w:rPr>
            </w:pPr>
          </w:p>
        </w:tc>
        <w:tc>
          <w:tcPr>
            <w:tcW w:w="2127" w:type="dxa"/>
          </w:tcPr>
          <w:p w14:paraId="1BE34186" w14:textId="77777777" w:rsidR="00884434" w:rsidRPr="00E11769" w:rsidRDefault="00884434" w:rsidP="008E5C78">
            <w:pPr>
              <w:widowControl/>
              <w:tabs>
                <w:tab w:val="left" w:pos="1026"/>
                <w:tab w:val="left" w:pos="1134"/>
              </w:tabs>
              <w:ind w:left="34"/>
              <w:jc w:val="both"/>
              <w:rPr>
                <w:rFonts w:eastAsiaTheme="minorHAnsi"/>
                <w:sz w:val="24"/>
                <w:szCs w:val="24"/>
                <w:lang w:eastAsia="en-US"/>
              </w:rPr>
            </w:pPr>
          </w:p>
        </w:tc>
      </w:tr>
      <w:tr w:rsidR="00884434" w:rsidRPr="00E11769" w14:paraId="554C3BED" w14:textId="77777777" w:rsidTr="00A17045">
        <w:tc>
          <w:tcPr>
            <w:tcW w:w="458" w:type="dxa"/>
            <w:shd w:val="clear" w:color="auto" w:fill="BFBFBF" w:themeFill="background1" w:themeFillShade="BF"/>
          </w:tcPr>
          <w:p w14:paraId="471A59A9" w14:textId="523C2D07" w:rsidR="00884434" w:rsidRDefault="00884434" w:rsidP="008E5C78">
            <w:pPr>
              <w:widowControl/>
              <w:tabs>
                <w:tab w:val="left" w:pos="1026"/>
                <w:tab w:val="left" w:pos="1134"/>
              </w:tabs>
              <w:jc w:val="both"/>
              <w:rPr>
                <w:rFonts w:eastAsiaTheme="minorHAnsi"/>
                <w:sz w:val="24"/>
                <w:szCs w:val="24"/>
                <w:lang w:eastAsia="en-US"/>
              </w:rPr>
            </w:pPr>
            <w:r>
              <w:rPr>
                <w:rFonts w:eastAsiaTheme="minorHAnsi"/>
                <w:sz w:val="24"/>
                <w:szCs w:val="24"/>
                <w:lang w:eastAsia="en-US"/>
              </w:rPr>
              <w:t>28</w:t>
            </w:r>
          </w:p>
        </w:tc>
        <w:tc>
          <w:tcPr>
            <w:tcW w:w="5780" w:type="dxa"/>
          </w:tcPr>
          <w:p w14:paraId="58EE8EBF" w14:textId="64B15D3E" w:rsidR="00884434" w:rsidRPr="003974F0" w:rsidRDefault="00884434" w:rsidP="008E5C78">
            <w:pPr>
              <w:jc w:val="both"/>
              <w:rPr>
                <w:rFonts w:eastAsiaTheme="minorHAnsi"/>
                <w:sz w:val="24"/>
                <w:szCs w:val="24"/>
                <w:lang w:eastAsia="en-US"/>
              </w:rPr>
            </w:pPr>
            <w:r w:rsidRPr="003974F0">
              <w:rPr>
                <w:rFonts w:eastAsiaTheme="minorHAnsi"/>
                <w:sz w:val="24"/>
                <w:szCs w:val="24"/>
                <w:lang w:eastAsia="en-US"/>
              </w:rPr>
              <w:t>Допълнителни документи, доказващи съответствие с приоритет по критериите за оценка</w:t>
            </w:r>
            <w:r w:rsidRPr="003974F0">
              <w:rPr>
                <w:rFonts w:eastAsiaTheme="minorHAnsi"/>
                <w:sz w:val="24"/>
                <w:szCs w:val="24"/>
                <w:lang w:eastAsia="en-US"/>
              </w:rPr>
              <w:tab/>
              <w:t>(ако е приложимо).</w:t>
            </w:r>
          </w:p>
        </w:tc>
        <w:tc>
          <w:tcPr>
            <w:tcW w:w="567" w:type="dxa"/>
          </w:tcPr>
          <w:p w14:paraId="52E713DF" w14:textId="77777777" w:rsidR="00884434" w:rsidRPr="00E11769" w:rsidRDefault="00884434" w:rsidP="008E5C78">
            <w:pPr>
              <w:widowControl/>
              <w:tabs>
                <w:tab w:val="left" w:pos="1026"/>
                <w:tab w:val="left" w:pos="1134"/>
              </w:tabs>
              <w:ind w:left="34"/>
              <w:jc w:val="both"/>
              <w:rPr>
                <w:rFonts w:eastAsiaTheme="minorHAnsi"/>
                <w:sz w:val="24"/>
                <w:szCs w:val="24"/>
                <w:lang w:eastAsia="en-US"/>
              </w:rPr>
            </w:pPr>
          </w:p>
        </w:tc>
        <w:tc>
          <w:tcPr>
            <w:tcW w:w="567" w:type="dxa"/>
          </w:tcPr>
          <w:p w14:paraId="05F22DBA" w14:textId="77777777" w:rsidR="00884434" w:rsidRPr="00E11769" w:rsidRDefault="00884434" w:rsidP="008E5C78">
            <w:pPr>
              <w:widowControl/>
              <w:tabs>
                <w:tab w:val="left" w:pos="1026"/>
                <w:tab w:val="left" w:pos="1134"/>
              </w:tabs>
              <w:ind w:left="34"/>
              <w:jc w:val="both"/>
              <w:rPr>
                <w:rFonts w:eastAsiaTheme="minorHAnsi"/>
                <w:sz w:val="24"/>
                <w:szCs w:val="24"/>
                <w:lang w:eastAsia="en-US"/>
              </w:rPr>
            </w:pPr>
          </w:p>
        </w:tc>
        <w:tc>
          <w:tcPr>
            <w:tcW w:w="1275" w:type="dxa"/>
          </w:tcPr>
          <w:p w14:paraId="36D0F8A3" w14:textId="77777777" w:rsidR="00884434" w:rsidRPr="00E11769" w:rsidRDefault="00884434" w:rsidP="008E5C78">
            <w:pPr>
              <w:widowControl/>
              <w:tabs>
                <w:tab w:val="left" w:pos="1026"/>
                <w:tab w:val="left" w:pos="1134"/>
              </w:tabs>
              <w:ind w:left="34"/>
              <w:jc w:val="both"/>
              <w:rPr>
                <w:rFonts w:eastAsiaTheme="minorHAnsi"/>
                <w:sz w:val="24"/>
                <w:szCs w:val="24"/>
                <w:lang w:eastAsia="en-US"/>
              </w:rPr>
            </w:pPr>
          </w:p>
        </w:tc>
        <w:tc>
          <w:tcPr>
            <w:tcW w:w="2127" w:type="dxa"/>
          </w:tcPr>
          <w:p w14:paraId="09DF444F" w14:textId="77777777" w:rsidR="00884434" w:rsidRPr="00E11769" w:rsidRDefault="00884434" w:rsidP="008E5C78">
            <w:pPr>
              <w:widowControl/>
              <w:tabs>
                <w:tab w:val="left" w:pos="1026"/>
                <w:tab w:val="left" w:pos="1134"/>
              </w:tabs>
              <w:ind w:left="34"/>
              <w:jc w:val="both"/>
              <w:rPr>
                <w:rFonts w:eastAsiaTheme="minorHAnsi"/>
                <w:sz w:val="24"/>
                <w:szCs w:val="24"/>
                <w:lang w:eastAsia="en-US"/>
              </w:rPr>
            </w:pPr>
          </w:p>
        </w:tc>
      </w:tr>
      <w:tr w:rsidR="00871422" w:rsidRPr="00E11769" w14:paraId="47185DBC" w14:textId="77777777" w:rsidTr="009A2166">
        <w:tc>
          <w:tcPr>
            <w:tcW w:w="10774" w:type="dxa"/>
            <w:gridSpan w:val="6"/>
            <w:shd w:val="clear" w:color="auto" w:fill="BFBFBF" w:themeFill="background1" w:themeFillShade="BF"/>
          </w:tcPr>
          <w:p w14:paraId="1A338F97" w14:textId="2FF44AD5" w:rsidR="00871422" w:rsidRPr="0033391D" w:rsidRDefault="0033391D" w:rsidP="0033391D">
            <w:pPr>
              <w:widowControl/>
              <w:tabs>
                <w:tab w:val="left" w:pos="1026"/>
                <w:tab w:val="left" w:pos="1134"/>
              </w:tabs>
              <w:ind w:left="34"/>
              <w:jc w:val="both"/>
              <w:rPr>
                <w:rFonts w:eastAsiaTheme="minorHAnsi"/>
                <w:b/>
                <w:sz w:val="28"/>
                <w:szCs w:val="28"/>
                <w:lang w:eastAsia="en-US"/>
              </w:rPr>
            </w:pPr>
            <w:r w:rsidRPr="0033391D">
              <w:rPr>
                <w:rFonts w:eastAsiaTheme="minorHAnsi"/>
                <w:b/>
                <w:sz w:val="28"/>
                <w:szCs w:val="28"/>
                <w:lang w:eastAsia="en-US"/>
              </w:rPr>
              <w:t>Проверка за допустимост</w:t>
            </w:r>
            <w:r w:rsidR="00871422" w:rsidRPr="0033391D">
              <w:rPr>
                <w:rFonts w:eastAsiaTheme="minorHAnsi"/>
                <w:b/>
                <w:sz w:val="28"/>
                <w:szCs w:val="28"/>
                <w:lang w:eastAsia="en-US"/>
              </w:rPr>
              <w:t xml:space="preserve"> </w:t>
            </w:r>
          </w:p>
        </w:tc>
      </w:tr>
      <w:tr w:rsidR="003974F0" w:rsidRPr="00E11769" w14:paraId="1FC03A64" w14:textId="77777777" w:rsidTr="00DC2268">
        <w:tc>
          <w:tcPr>
            <w:tcW w:w="458" w:type="dxa"/>
            <w:shd w:val="clear" w:color="auto" w:fill="BFBFBF" w:themeFill="background1" w:themeFillShade="BF"/>
          </w:tcPr>
          <w:p w14:paraId="0CD0D2E3" w14:textId="7290D984" w:rsidR="003974F0" w:rsidRPr="00E11769" w:rsidRDefault="003974F0" w:rsidP="003974F0">
            <w:pPr>
              <w:widowControl/>
              <w:tabs>
                <w:tab w:val="left" w:pos="1026"/>
                <w:tab w:val="left" w:pos="1134"/>
              </w:tabs>
              <w:ind w:left="-108" w:right="-75"/>
              <w:jc w:val="center"/>
              <w:rPr>
                <w:rFonts w:eastAsiaTheme="minorHAnsi"/>
                <w:bCs/>
                <w:sz w:val="24"/>
                <w:szCs w:val="24"/>
                <w:lang w:eastAsia="en-US"/>
              </w:rPr>
            </w:pPr>
          </w:p>
        </w:tc>
        <w:tc>
          <w:tcPr>
            <w:tcW w:w="5780" w:type="dxa"/>
            <w:shd w:val="clear" w:color="auto" w:fill="auto"/>
          </w:tcPr>
          <w:p w14:paraId="672EA98A" w14:textId="54D6C641" w:rsidR="00D252DC" w:rsidRDefault="003974F0" w:rsidP="00D252DC">
            <w:pPr>
              <w:rPr>
                <w:sz w:val="24"/>
                <w:szCs w:val="24"/>
              </w:rPr>
            </w:pPr>
            <w:r w:rsidRPr="003974F0">
              <w:rPr>
                <w:sz w:val="24"/>
                <w:szCs w:val="24"/>
              </w:rPr>
              <w:t>Проектното предложение допринася за постигане</w:t>
            </w:r>
            <w:r w:rsidR="00D252DC">
              <w:rPr>
                <w:sz w:val="24"/>
                <w:szCs w:val="24"/>
              </w:rPr>
              <w:t xml:space="preserve"> на поне една от основните цели на мярка 3</w:t>
            </w:r>
            <w:r w:rsidRPr="003974F0">
              <w:rPr>
                <w:sz w:val="24"/>
                <w:szCs w:val="24"/>
              </w:rPr>
              <w:t xml:space="preserve"> от СВОМР </w:t>
            </w:r>
            <w:r w:rsidR="00D252DC">
              <w:rPr>
                <w:sz w:val="24"/>
                <w:szCs w:val="24"/>
              </w:rPr>
              <w:t>–</w:t>
            </w:r>
            <w:r w:rsidRPr="003974F0">
              <w:rPr>
                <w:sz w:val="24"/>
                <w:szCs w:val="24"/>
              </w:rPr>
              <w:t xml:space="preserve"> </w:t>
            </w:r>
          </w:p>
          <w:p w14:paraId="21B1B660" w14:textId="77777777" w:rsidR="00D252DC" w:rsidRPr="003974F0" w:rsidRDefault="00D252DC" w:rsidP="00D252DC">
            <w:pPr>
              <w:rPr>
                <w:rFonts w:eastAsiaTheme="minorHAnsi"/>
                <w:sz w:val="24"/>
                <w:szCs w:val="24"/>
                <w:lang w:eastAsia="en-US"/>
              </w:rPr>
            </w:pPr>
          </w:p>
          <w:p w14:paraId="229229E4" w14:textId="77777777" w:rsidR="00D252DC" w:rsidRPr="00D252DC" w:rsidRDefault="00D252DC" w:rsidP="00D252DC">
            <w:pPr>
              <w:widowControl/>
              <w:numPr>
                <w:ilvl w:val="0"/>
                <w:numId w:val="6"/>
              </w:numPr>
              <w:tabs>
                <w:tab w:val="left" w:pos="1026"/>
                <w:tab w:val="left" w:pos="1134"/>
              </w:tabs>
              <w:jc w:val="both"/>
              <w:rPr>
                <w:rFonts w:eastAsiaTheme="minorHAnsi"/>
                <w:sz w:val="24"/>
                <w:szCs w:val="24"/>
                <w:lang w:eastAsia="en-US"/>
              </w:rPr>
            </w:pPr>
            <w:r w:rsidRPr="00D252DC">
              <w:rPr>
                <w:rFonts w:eastAsiaTheme="minorHAnsi"/>
                <w:sz w:val="24"/>
                <w:szCs w:val="24"/>
                <w:lang w:eastAsia="en-US"/>
              </w:rPr>
              <w:t>Намаляване на сезонните колебания в заетостта;</w:t>
            </w:r>
          </w:p>
          <w:p w14:paraId="5C5DE193" w14:textId="77777777" w:rsidR="00D252DC" w:rsidRPr="00D252DC" w:rsidRDefault="00D252DC" w:rsidP="00D252DC">
            <w:pPr>
              <w:widowControl/>
              <w:numPr>
                <w:ilvl w:val="0"/>
                <w:numId w:val="6"/>
              </w:numPr>
              <w:tabs>
                <w:tab w:val="left" w:pos="1026"/>
                <w:tab w:val="left" w:pos="1134"/>
              </w:tabs>
              <w:jc w:val="both"/>
              <w:rPr>
                <w:rFonts w:eastAsiaTheme="minorHAnsi"/>
                <w:sz w:val="24"/>
                <w:szCs w:val="24"/>
                <w:lang w:eastAsia="en-US"/>
              </w:rPr>
            </w:pPr>
            <w:r w:rsidRPr="00D252DC">
              <w:rPr>
                <w:rFonts w:eastAsiaTheme="minorHAnsi"/>
                <w:sz w:val="24"/>
                <w:szCs w:val="24"/>
                <w:lang w:eastAsia="en-US"/>
              </w:rPr>
              <w:t>Насърчаване стартирането и развитието на неземеделски дейности в селските райони;</w:t>
            </w:r>
          </w:p>
          <w:p w14:paraId="18A3A4C3" w14:textId="77777777" w:rsidR="00D252DC" w:rsidRPr="00D252DC" w:rsidRDefault="00D252DC" w:rsidP="00D252DC">
            <w:pPr>
              <w:widowControl/>
              <w:numPr>
                <w:ilvl w:val="0"/>
                <w:numId w:val="6"/>
              </w:numPr>
              <w:tabs>
                <w:tab w:val="left" w:pos="1026"/>
                <w:tab w:val="left" w:pos="1134"/>
              </w:tabs>
              <w:jc w:val="both"/>
              <w:rPr>
                <w:rFonts w:eastAsiaTheme="minorHAnsi"/>
                <w:sz w:val="24"/>
                <w:szCs w:val="24"/>
                <w:lang w:eastAsia="en-US"/>
              </w:rPr>
            </w:pPr>
            <w:r w:rsidRPr="00D252DC">
              <w:rPr>
                <w:rFonts w:eastAsiaTheme="minorHAnsi"/>
                <w:sz w:val="24"/>
                <w:szCs w:val="24"/>
                <w:lang w:eastAsia="en-US"/>
              </w:rPr>
              <w:t>Преструктуриране на малките стопанства и укрепването на тяхната икономическа устойчивост;</w:t>
            </w:r>
          </w:p>
          <w:p w14:paraId="58F496F1" w14:textId="77777777" w:rsidR="00D252DC" w:rsidRPr="00D252DC" w:rsidRDefault="00D252DC" w:rsidP="00D252DC">
            <w:pPr>
              <w:widowControl/>
              <w:numPr>
                <w:ilvl w:val="0"/>
                <w:numId w:val="6"/>
              </w:numPr>
              <w:tabs>
                <w:tab w:val="left" w:pos="1026"/>
                <w:tab w:val="left" w:pos="1134"/>
              </w:tabs>
              <w:jc w:val="both"/>
              <w:rPr>
                <w:rFonts w:eastAsiaTheme="minorHAnsi"/>
                <w:sz w:val="24"/>
                <w:szCs w:val="24"/>
                <w:lang w:eastAsia="en-US"/>
              </w:rPr>
            </w:pPr>
            <w:r w:rsidRPr="00D252DC">
              <w:rPr>
                <w:rFonts w:eastAsiaTheme="minorHAnsi"/>
                <w:sz w:val="24"/>
                <w:szCs w:val="24"/>
                <w:lang w:eastAsia="en-US"/>
              </w:rPr>
              <w:t>Развитието на конкурентоспособността на селските райони.</w:t>
            </w:r>
          </w:p>
          <w:p w14:paraId="4236FCEC" w14:textId="1C28EBA7" w:rsidR="003974F0" w:rsidRPr="003974F0" w:rsidRDefault="003974F0" w:rsidP="003974F0">
            <w:pPr>
              <w:widowControl/>
              <w:tabs>
                <w:tab w:val="left" w:pos="1026"/>
                <w:tab w:val="left" w:pos="1134"/>
              </w:tabs>
              <w:jc w:val="both"/>
              <w:rPr>
                <w:rFonts w:eastAsiaTheme="minorHAnsi"/>
                <w:sz w:val="24"/>
                <w:szCs w:val="24"/>
                <w:lang w:eastAsia="en-US"/>
              </w:rPr>
            </w:pPr>
          </w:p>
        </w:tc>
        <w:tc>
          <w:tcPr>
            <w:tcW w:w="567" w:type="dxa"/>
          </w:tcPr>
          <w:p w14:paraId="5291B4E3"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c>
          <w:tcPr>
            <w:tcW w:w="567" w:type="dxa"/>
          </w:tcPr>
          <w:p w14:paraId="3AD5496C"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c>
          <w:tcPr>
            <w:tcW w:w="1275" w:type="dxa"/>
          </w:tcPr>
          <w:p w14:paraId="236E8FB9"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c>
          <w:tcPr>
            <w:tcW w:w="2127" w:type="dxa"/>
          </w:tcPr>
          <w:p w14:paraId="638C7DBA"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r>
      <w:tr w:rsidR="003974F0" w:rsidRPr="00E11769" w14:paraId="06B2D82D" w14:textId="77777777" w:rsidTr="00DC2268">
        <w:tc>
          <w:tcPr>
            <w:tcW w:w="458" w:type="dxa"/>
            <w:shd w:val="clear" w:color="auto" w:fill="BFBFBF" w:themeFill="background1" w:themeFillShade="BF"/>
          </w:tcPr>
          <w:p w14:paraId="2C8CBE6F" w14:textId="39F580FC" w:rsidR="003974F0" w:rsidRPr="00E11769" w:rsidRDefault="003974F0" w:rsidP="003974F0">
            <w:pPr>
              <w:widowControl/>
              <w:tabs>
                <w:tab w:val="left" w:pos="1026"/>
                <w:tab w:val="left" w:pos="1134"/>
              </w:tabs>
              <w:ind w:left="-108" w:right="-75"/>
              <w:jc w:val="center"/>
              <w:rPr>
                <w:rFonts w:eastAsiaTheme="minorHAnsi"/>
                <w:bCs/>
                <w:sz w:val="24"/>
                <w:szCs w:val="24"/>
                <w:lang w:eastAsia="en-US"/>
              </w:rPr>
            </w:pPr>
          </w:p>
        </w:tc>
        <w:tc>
          <w:tcPr>
            <w:tcW w:w="5780" w:type="dxa"/>
            <w:shd w:val="clear" w:color="auto" w:fill="auto"/>
          </w:tcPr>
          <w:p w14:paraId="2E727354" w14:textId="47CE13AB" w:rsidR="003974F0" w:rsidRPr="003974F0" w:rsidRDefault="003974F0" w:rsidP="003974F0">
            <w:pPr>
              <w:widowControl/>
              <w:tabs>
                <w:tab w:val="left" w:pos="1026"/>
                <w:tab w:val="left" w:pos="1134"/>
              </w:tabs>
              <w:jc w:val="both"/>
              <w:rPr>
                <w:rFonts w:eastAsiaTheme="minorHAnsi"/>
                <w:sz w:val="24"/>
                <w:szCs w:val="24"/>
                <w:lang w:eastAsia="en-US"/>
              </w:rPr>
            </w:pPr>
            <w:r w:rsidRPr="003974F0">
              <w:rPr>
                <w:sz w:val="24"/>
                <w:szCs w:val="24"/>
              </w:rPr>
              <w:t>Проектното предложение съответства на изискванията за продължителност на изпълнението.</w:t>
            </w:r>
          </w:p>
        </w:tc>
        <w:tc>
          <w:tcPr>
            <w:tcW w:w="567" w:type="dxa"/>
          </w:tcPr>
          <w:p w14:paraId="77BF3088"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c>
          <w:tcPr>
            <w:tcW w:w="567" w:type="dxa"/>
          </w:tcPr>
          <w:p w14:paraId="7CB5DB7F"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c>
          <w:tcPr>
            <w:tcW w:w="1275" w:type="dxa"/>
          </w:tcPr>
          <w:p w14:paraId="67B28E58"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c>
          <w:tcPr>
            <w:tcW w:w="2127" w:type="dxa"/>
          </w:tcPr>
          <w:p w14:paraId="480BC5DF"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r>
      <w:tr w:rsidR="003974F0" w:rsidRPr="00E11769" w14:paraId="0482CEC8" w14:textId="77777777" w:rsidTr="00DC2268">
        <w:tc>
          <w:tcPr>
            <w:tcW w:w="458" w:type="dxa"/>
            <w:shd w:val="clear" w:color="auto" w:fill="BFBFBF" w:themeFill="background1" w:themeFillShade="BF"/>
          </w:tcPr>
          <w:p w14:paraId="161BF9DC" w14:textId="1A6209E8" w:rsidR="003974F0" w:rsidRPr="00E11769" w:rsidRDefault="003974F0" w:rsidP="003974F0">
            <w:pPr>
              <w:widowControl/>
              <w:tabs>
                <w:tab w:val="left" w:pos="1026"/>
                <w:tab w:val="left" w:pos="1134"/>
              </w:tabs>
              <w:ind w:left="-108" w:right="-75"/>
              <w:jc w:val="center"/>
              <w:rPr>
                <w:rFonts w:eastAsiaTheme="minorHAnsi"/>
                <w:bCs/>
                <w:sz w:val="24"/>
                <w:szCs w:val="24"/>
                <w:lang w:eastAsia="en-US"/>
              </w:rPr>
            </w:pPr>
          </w:p>
        </w:tc>
        <w:tc>
          <w:tcPr>
            <w:tcW w:w="5780" w:type="dxa"/>
            <w:shd w:val="clear" w:color="auto" w:fill="auto"/>
          </w:tcPr>
          <w:p w14:paraId="47D574AB" w14:textId="77777777" w:rsidR="003974F0" w:rsidRPr="003974F0" w:rsidRDefault="003974F0" w:rsidP="003974F0">
            <w:pPr>
              <w:rPr>
                <w:sz w:val="24"/>
                <w:szCs w:val="24"/>
              </w:rPr>
            </w:pPr>
            <w:r w:rsidRPr="003974F0">
              <w:rPr>
                <w:sz w:val="24"/>
                <w:szCs w:val="24"/>
              </w:rPr>
              <w:t>Допустимост на кандидата за предоставяне на финансова помощ (съгласно т. 11 от Условията за кандидатстване по мярката)</w:t>
            </w:r>
          </w:p>
          <w:p w14:paraId="62E98D06" w14:textId="77777777" w:rsidR="003974F0" w:rsidRPr="003974F0" w:rsidRDefault="003974F0" w:rsidP="003974F0">
            <w:pPr>
              <w:rPr>
                <w:sz w:val="24"/>
                <w:szCs w:val="24"/>
              </w:rPr>
            </w:pPr>
            <w:r w:rsidRPr="003974F0">
              <w:rPr>
                <w:sz w:val="24"/>
                <w:szCs w:val="24"/>
              </w:rPr>
              <w:t>Кандидатът е някое от изброените лица:</w:t>
            </w:r>
          </w:p>
          <w:p w14:paraId="4A4D39A6" w14:textId="53A9D888" w:rsidR="003974F0" w:rsidRPr="003974F0" w:rsidRDefault="004A5FE7" w:rsidP="004A5FE7">
            <w:pPr>
              <w:spacing w:before="120"/>
              <w:jc w:val="both"/>
              <w:rPr>
                <w:rFonts w:eastAsiaTheme="minorHAnsi"/>
                <w:sz w:val="24"/>
                <w:szCs w:val="24"/>
                <w:lang w:eastAsia="en-US"/>
              </w:rPr>
            </w:pPr>
            <w:r w:rsidRPr="004A5FE7">
              <w:rPr>
                <w:rFonts w:eastAsiaTheme="minorHAnsi"/>
                <w:sz w:val="24"/>
                <w:szCs w:val="24"/>
                <w:lang w:eastAsia="en-US"/>
              </w:rPr>
              <w:t xml:space="preserve">Земеделски стопани или </w:t>
            </w:r>
            <w:proofErr w:type="spellStart"/>
            <w:r w:rsidRPr="004A5FE7">
              <w:rPr>
                <w:rFonts w:eastAsiaTheme="minorHAnsi"/>
                <w:sz w:val="24"/>
                <w:szCs w:val="24"/>
                <w:lang w:eastAsia="en-US"/>
              </w:rPr>
              <w:t>микропредприятия</w:t>
            </w:r>
            <w:proofErr w:type="spellEnd"/>
            <w:r w:rsidRPr="004A5FE7">
              <w:rPr>
                <w:rFonts w:eastAsiaTheme="minorHAnsi"/>
                <w:sz w:val="24"/>
                <w:szCs w:val="24"/>
                <w:lang w:eastAsia="en-US"/>
              </w:rPr>
              <w:t>, регистрирани като еднолични търговци или юридически лица по Търговския закон или Закона за кооперациите, както и физически лица, регистрирани по Закона за занаятите.</w:t>
            </w:r>
          </w:p>
        </w:tc>
        <w:tc>
          <w:tcPr>
            <w:tcW w:w="567" w:type="dxa"/>
          </w:tcPr>
          <w:p w14:paraId="0FA96F26"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c>
          <w:tcPr>
            <w:tcW w:w="567" w:type="dxa"/>
          </w:tcPr>
          <w:p w14:paraId="7219B01C"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c>
          <w:tcPr>
            <w:tcW w:w="1275" w:type="dxa"/>
          </w:tcPr>
          <w:p w14:paraId="5E8621EC"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c>
          <w:tcPr>
            <w:tcW w:w="2127" w:type="dxa"/>
          </w:tcPr>
          <w:p w14:paraId="5AD04F65"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r>
      <w:tr w:rsidR="003974F0" w:rsidRPr="00E11769" w14:paraId="5D5C387F" w14:textId="77777777" w:rsidTr="00DC2268">
        <w:tc>
          <w:tcPr>
            <w:tcW w:w="458" w:type="dxa"/>
            <w:shd w:val="clear" w:color="auto" w:fill="BFBFBF" w:themeFill="background1" w:themeFillShade="BF"/>
          </w:tcPr>
          <w:p w14:paraId="29437027" w14:textId="3E22D243" w:rsidR="003974F0" w:rsidRPr="00E11769" w:rsidRDefault="003974F0" w:rsidP="003974F0">
            <w:pPr>
              <w:widowControl/>
              <w:tabs>
                <w:tab w:val="left" w:pos="1026"/>
                <w:tab w:val="left" w:pos="1134"/>
              </w:tabs>
              <w:ind w:left="-108" w:right="-75"/>
              <w:jc w:val="center"/>
              <w:rPr>
                <w:rFonts w:eastAsiaTheme="minorHAnsi"/>
                <w:bCs/>
                <w:sz w:val="24"/>
                <w:szCs w:val="24"/>
                <w:lang w:eastAsia="en-US"/>
              </w:rPr>
            </w:pPr>
          </w:p>
        </w:tc>
        <w:tc>
          <w:tcPr>
            <w:tcW w:w="5780" w:type="dxa"/>
            <w:shd w:val="clear" w:color="auto" w:fill="auto"/>
          </w:tcPr>
          <w:p w14:paraId="1B324310" w14:textId="23BCDBA2" w:rsidR="003974F0" w:rsidRPr="003974F0" w:rsidRDefault="003974F0" w:rsidP="003974F0">
            <w:pPr>
              <w:widowControl/>
              <w:tabs>
                <w:tab w:val="left" w:pos="1026"/>
                <w:tab w:val="left" w:pos="1134"/>
              </w:tabs>
              <w:jc w:val="both"/>
              <w:rPr>
                <w:bCs/>
                <w:sz w:val="24"/>
                <w:szCs w:val="24"/>
              </w:rPr>
            </w:pPr>
            <w:r w:rsidRPr="003974F0">
              <w:rPr>
                <w:sz w:val="24"/>
                <w:szCs w:val="24"/>
              </w:rPr>
              <w:t>Кандидатите, подали проектни предложения имат постоянен адрес за физическите лица или седалище и адрес на управление за юридическите лица и ЕТ (включително клонове на ЮЛ и ЕТ), на територията на МИГ</w:t>
            </w:r>
          </w:p>
        </w:tc>
        <w:tc>
          <w:tcPr>
            <w:tcW w:w="567" w:type="dxa"/>
          </w:tcPr>
          <w:p w14:paraId="72438DCF"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c>
          <w:tcPr>
            <w:tcW w:w="567" w:type="dxa"/>
          </w:tcPr>
          <w:p w14:paraId="24A4259A"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c>
          <w:tcPr>
            <w:tcW w:w="1275" w:type="dxa"/>
          </w:tcPr>
          <w:p w14:paraId="484351E6"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c>
          <w:tcPr>
            <w:tcW w:w="2127" w:type="dxa"/>
          </w:tcPr>
          <w:p w14:paraId="59A9ACEF"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r>
      <w:tr w:rsidR="003974F0" w:rsidRPr="00E11769" w14:paraId="4A00930D" w14:textId="77777777" w:rsidTr="00DC2268">
        <w:tc>
          <w:tcPr>
            <w:tcW w:w="458" w:type="dxa"/>
            <w:shd w:val="clear" w:color="auto" w:fill="BFBFBF" w:themeFill="background1" w:themeFillShade="BF"/>
          </w:tcPr>
          <w:p w14:paraId="35F03AA7" w14:textId="58E92B08" w:rsidR="003974F0" w:rsidRPr="00E11769" w:rsidRDefault="003974F0" w:rsidP="003974F0">
            <w:pPr>
              <w:widowControl/>
              <w:tabs>
                <w:tab w:val="left" w:pos="1026"/>
                <w:tab w:val="left" w:pos="1134"/>
              </w:tabs>
              <w:ind w:left="-108" w:right="-75"/>
              <w:jc w:val="center"/>
              <w:rPr>
                <w:rFonts w:eastAsiaTheme="minorHAnsi"/>
                <w:bCs/>
                <w:sz w:val="24"/>
                <w:szCs w:val="24"/>
                <w:lang w:eastAsia="en-US"/>
              </w:rPr>
            </w:pPr>
          </w:p>
        </w:tc>
        <w:tc>
          <w:tcPr>
            <w:tcW w:w="5780" w:type="dxa"/>
            <w:shd w:val="clear" w:color="auto" w:fill="auto"/>
          </w:tcPr>
          <w:p w14:paraId="5C06DC54" w14:textId="1F4288CE" w:rsidR="003974F0" w:rsidRPr="003974F0" w:rsidRDefault="003974F0" w:rsidP="003974F0">
            <w:pPr>
              <w:widowControl/>
              <w:tabs>
                <w:tab w:val="left" w:pos="1026"/>
                <w:tab w:val="left" w:pos="1134"/>
              </w:tabs>
              <w:jc w:val="both"/>
              <w:rPr>
                <w:rFonts w:eastAsiaTheme="minorHAnsi"/>
                <w:sz w:val="24"/>
                <w:szCs w:val="24"/>
                <w:lang w:eastAsia="en-US"/>
              </w:rPr>
            </w:pPr>
            <w:r w:rsidRPr="003974F0">
              <w:rPr>
                <w:sz w:val="24"/>
                <w:szCs w:val="24"/>
              </w:rPr>
              <w:t>За кандидата не са налице обстоятелствата в Декларация 6 съгласно Наредба 22 от 14.12.2015 г. (Приложение № 1 Общи декларации). Обстоятелствата се проверяват чрез данните в Регистър Булстат/ Свидетелства за съдимост/ Удостоверения за липса на задължения към НАП и др.</w:t>
            </w:r>
          </w:p>
        </w:tc>
        <w:tc>
          <w:tcPr>
            <w:tcW w:w="567" w:type="dxa"/>
          </w:tcPr>
          <w:p w14:paraId="0E3F5D2F"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c>
          <w:tcPr>
            <w:tcW w:w="567" w:type="dxa"/>
          </w:tcPr>
          <w:p w14:paraId="2FE67F4F"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c>
          <w:tcPr>
            <w:tcW w:w="1275" w:type="dxa"/>
          </w:tcPr>
          <w:p w14:paraId="38AECC1F"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c>
          <w:tcPr>
            <w:tcW w:w="2127" w:type="dxa"/>
          </w:tcPr>
          <w:p w14:paraId="24D9939C"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r>
      <w:tr w:rsidR="003974F0" w:rsidRPr="00E11769" w14:paraId="43837BFE" w14:textId="77777777" w:rsidTr="00DC2268">
        <w:tc>
          <w:tcPr>
            <w:tcW w:w="458" w:type="dxa"/>
            <w:shd w:val="clear" w:color="auto" w:fill="BFBFBF" w:themeFill="background1" w:themeFillShade="BF"/>
          </w:tcPr>
          <w:p w14:paraId="1316293A" w14:textId="0424B1D2" w:rsidR="003974F0" w:rsidRPr="00E11769" w:rsidRDefault="003974F0" w:rsidP="003974F0">
            <w:pPr>
              <w:widowControl/>
              <w:tabs>
                <w:tab w:val="left" w:pos="1026"/>
                <w:tab w:val="left" w:pos="1134"/>
              </w:tabs>
              <w:ind w:left="-108" w:right="-75"/>
              <w:jc w:val="center"/>
              <w:rPr>
                <w:rFonts w:eastAsiaTheme="minorHAnsi"/>
                <w:bCs/>
                <w:sz w:val="24"/>
                <w:szCs w:val="24"/>
                <w:lang w:eastAsia="en-US"/>
              </w:rPr>
            </w:pPr>
          </w:p>
        </w:tc>
        <w:tc>
          <w:tcPr>
            <w:tcW w:w="5780" w:type="dxa"/>
            <w:shd w:val="clear" w:color="auto" w:fill="auto"/>
          </w:tcPr>
          <w:p w14:paraId="54383ED5" w14:textId="56870E17" w:rsidR="003974F0" w:rsidRPr="003974F0" w:rsidRDefault="003974F0" w:rsidP="003974F0">
            <w:pPr>
              <w:widowControl/>
              <w:tabs>
                <w:tab w:val="left" w:pos="1026"/>
                <w:tab w:val="left" w:pos="1134"/>
              </w:tabs>
              <w:jc w:val="both"/>
              <w:rPr>
                <w:rFonts w:eastAsiaTheme="minorHAnsi"/>
                <w:sz w:val="24"/>
                <w:szCs w:val="24"/>
                <w:lang w:eastAsia="en-US"/>
              </w:rPr>
            </w:pPr>
            <w:r w:rsidRPr="003974F0">
              <w:rPr>
                <w:sz w:val="24"/>
                <w:szCs w:val="24"/>
              </w:rPr>
              <w:t>Инвестициите и дейностите са предвидени да се изпълняват на територията на МИГ Поморие</w:t>
            </w:r>
          </w:p>
        </w:tc>
        <w:tc>
          <w:tcPr>
            <w:tcW w:w="567" w:type="dxa"/>
          </w:tcPr>
          <w:p w14:paraId="0CCF4407"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c>
          <w:tcPr>
            <w:tcW w:w="567" w:type="dxa"/>
          </w:tcPr>
          <w:p w14:paraId="0671816F"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c>
          <w:tcPr>
            <w:tcW w:w="1275" w:type="dxa"/>
          </w:tcPr>
          <w:p w14:paraId="4B7F3E57"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c>
          <w:tcPr>
            <w:tcW w:w="2127" w:type="dxa"/>
          </w:tcPr>
          <w:p w14:paraId="6B87603A"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r>
      <w:tr w:rsidR="003974F0" w:rsidRPr="00E11769" w14:paraId="4379ED2E" w14:textId="77777777" w:rsidTr="00DC2268">
        <w:tc>
          <w:tcPr>
            <w:tcW w:w="458" w:type="dxa"/>
            <w:shd w:val="clear" w:color="auto" w:fill="BFBFBF" w:themeFill="background1" w:themeFillShade="BF"/>
          </w:tcPr>
          <w:p w14:paraId="658A4033" w14:textId="0EC66596" w:rsidR="003974F0" w:rsidRPr="003974F0" w:rsidRDefault="003974F0" w:rsidP="003974F0">
            <w:pPr>
              <w:widowControl/>
              <w:tabs>
                <w:tab w:val="left" w:pos="1026"/>
                <w:tab w:val="left" w:pos="1134"/>
              </w:tabs>
              <w:ind w:right="-75"/>
              <w:rPr>
                <w:rFonts w:eastAsiaTheme="minorHAnsi"/>
                <w:bCs/>
                <w:sz w:val="24"/>
                <w:szCs w:val="24"/>
                <w:lang w:val="en-US" w:eastAsia="en-US"/>
              </w:rPr>
            </w:pPr>
          </w:p>
        </w:tc>
        <w:tc>
          <w:tcPr>
            <w:tcW w:w="5780" w:type="dxa"/>
            <w:shd w:val="clear" w:color="auto" w:fill="auto"/>
          </w:tcPr>
          <w:p w14:paraId="03CDE0B0" w14:textId="21334FC5" w:rsidR="003974F0" w:rsidRPr="003974F0" w:rsidRDefault="003974F0" w:rsidP="003974F0">
            <w:pPr>
              <w:widowControl/>
              <w:tabs>
                <w:tab w:val="left" w:pos="1026"/>
                <w:tab w:val="left" w:pos="1134"/>
              </w:tabs>
              <w:jc w:val="both"/>
              <w:rPr>
                <w:rFonts w:eastAsiaTheme="minorHAnsi"/>
                <w:sz w:val="24"/>
                <w:szCs w:val="24"/>
                <w:lang w:eastAsia="en-US"/>
              </w:rPr>
            </w:pPr>
            <w:r w:rsidRPr="003974F0">
              <w:rPr>
                <w:sz w:val="24"/>
                <w:szCs w:val="24"/>
              </w:rPr>
              <w:t>Проектното предложение включва поне една допустима за финансиране  д</w:t>
            </w:r>
            <w:r w:rsidR="004A5FE7">
              <w:rPr>
                <w:sz w:val="24"/>
                <w:szCs w:val="24"/>
              </w:rPr>
              <w:t>ейност от мярка 3</w:t>
            </w:r>
            <w:r w:rsidRPr="003974F0">
              <w:rPr>
                <w:sz w:val="24"/>
                <w:szCs w:val="24"/>
              </w:rPr>
              <w:t xml:space="preserve"> от СВОМР.</w:t>
            </w:r>
          </w:p>
        </w:tc>
        <w:tc>
          <w:tcPr>
            <w:tcW w:w="567" w:type="dxa"/>
          </w:tcPr>
          <w:p w14:paraId="0C317298"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c>
          <w:tcPr>
            <w:tcW w:w="567" w:type="dxa"/>
          </w:tcPr>
          <w:p w14:paraId="6005DC9A"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c>
          <w:tcPr>
            <w:tcW w:w="1275" w:type="dxa"/>
          </w:tcPr>
          <w:p w14:paraId="5BECE04D"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c>
          <w:tcPr>
            <w:tcW w:w="2127" w:type="dxa"/>
          </w:tcPr>
          <w:p w14:paraId="2965DA71"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r>
      <w:tr w:rsidR="00FE08C1" w:rsidRPr="00E11769" w14:paraId="48E172B8" w14:textId="77777777" w:rsidTr="00DC2268">
        <w:tc>
          <w:tcPr>
            <w:tcW w:w="458" w:type="dxa"/>
            <w:shd w:val="clear" w:color="auto" w:fill="BFBFBF" w:themeFill="background1" w:themeFillShade="BF"/>
          </w:tcPr>
          <w:p w14:paraId="56F41619" w14:textId="77777777" w:rsidR="00FE08C1" w:rsidRPr="003974F0" w:rsidRDefault="00FE08C1" w:rsidP="003974F0">
            <w:pPr>
              <w:widowControl/>
              <w:tabs>
                <w:tab w:val="left" w:pos="1026"/>
                <w:tab w:val="left" w:pos="1134"/>
              </w:tabs>
              <w:ind w:right="-75"/>
              <w:rPr>
                <w:rFonts w:eastAsiaTheme="minorHAnsi"/>
                <w:bCs/>
                <w:sz w:val="24"/>
                <w:szCs w:val="24"/>
                <w:lang w:val="en-US" w:eastAsia="en-US"/>
              </w:rPr>
            </w:pPr>
          </w:p>
        </w:tc>
        <w:tc>
          <w:tcPr>
            <w:tcW w:w="5780" w:type="dxa"/>
            <w:shd w:val="clear" w:color="auto" w:fill="auto"/>
          </w:tcPr>
          <w:p w14:paraId="6D00AD52" w14:textId="172A6806" w:rsidR="00FE08C1" w:rsidRPr="003974F0" w:rsidRDefault="00FE08C1" w:rsidP="003974F0">
            <w:pPr>
              <w:widowControl/>
              <w:tabs>
                <w:tab w:val="left" w:pos="1026"/>
                <w:tab w:val="left" w:pos="1134"/>
              </w:tabs>
              <w:jc w:val="both"/>
              <w:rPr>
                <w:sz w:val="24"/>
                <w:szCs w:val="24"/>
              </w:rPr>
            </w:pPr>
            <w:r w:rsidRPr="00FE08C1">
              <w:rPr>
                <w:sz w:val="24"/>
                <w:szCs w:val="24"/>
              </w:rPr>
              <w:t>Проектното предложение НЕ включва недопустими дейности, описани в точка 13.3. от Условията за кандидатстване.</w:t>
            </w:r>
          </w:p>
        </w:tc>
        <w:tc>
          <w:tcPr>
            <w:tcW w:w="567" w:type="dxa"/>
          </w:tcPr>
          <w:p w14:paraId="4E0626BD" w14:textId="77777777" w:rsidR="00FE08C1" w:rsidRPr="00E11769" w:rsidRDefault="00FE08C1" w:rsidP="003974F0">
            <w:pPr>
              <w:widowControl/>
              <w:tabs>
                <w:tab w:val="left" w:pos="1026"/>
                <w:tab w:val="left" w:pos="1134"/>
              </w:tabs>
              <w:ind w:left="34"/>
              <w:jc w:val="both"/>
              <w:rPr>
                <w:rFonts w:eastAsiaTheme="minorHAnsi"/>
                <w:sz w:val="24"/>
                <w:szCs w:val="24"/>
                <w:lang w:eastAsia="en-US"/>
              </w:rPr>
            </w:pPr>
          </w:p>
        </w:tc>
        <w:tc>
          <w:tcPr>
            <w:tcW w:w="567" w:type="dxa"/>
          </w:tcPr>
          <w:p w14:paraId="5D08F58D" w14:textId="77777777" w:rsidR="00FE08C1" w:rsidRPr="00E11769" w:rsidRDefault="00FE08C1" w:rsidP="003974F0">
            <w:pPr>
              <w:widowControl/>
              <w:tabs>
                <w:tab w:val="left" w:pos="1026"/>
                <w:tab w:val="left" w:pos="1134"/>
              </w:tabs>
              <w:ind w:left="34"/>
              <w:jc w:val="both"/>
              <w:rPr>
                <w:rFonts w:eastAsiaTheme="minorHAnsi"/>
                <w:sz w:val="24"/>
                <w:szCs w:val="24"/>
                <w:lang w:eastAsia="en-US"/>
              </w:rPr>
            </w:pPr>
          </w:p>
        </w:tc>
        <w:tc>
          <w:tcPr>
            <w:tcW w:w="1275" w:type="dxa"/>
          </w:tcPr>
          <w:p w14:paraId="3BC11AB5" w14:textId="77777777" w:rsidR="00FE08C1" w:rsidRPr="00E11769" w:rsidRDefault="00FE08C1" w:rsidP="003974F0">
            <w:pPr>
              <w:widowControl/>
              <w:tabs>
                <w:tab w:val="left" w:pos="1026"/>
                <w:tab w:val="left" w:pos="1134"/>
              </w:tabs>
              <w:ind w:left="34"/>
              <w:jc w:val="both"/>
              <w:rPr>
                <w:rFonts w:eastAsiaTheme="minorHAnsi"/>
                <w:sz w:val="24"/>
                <w:szCs w:val="24"/>
                <w:lang w:eastAsia="en-US"/>
              </w:rPr>
            </w:pPr>
          </w:p>
        </w:tc>
        <w:tc>
          <w:tcPr>
            <w:tcW w:w="2127" w:type="dxa"/>
          </w:tcPr>
          <w:p w14:paraId="7A2A6E96" w14:textId="77777777" w:rsidR="00FE08C1" w:rsidRPr="00E11769" w:rsidRDefault="00FE08C1" w:rsidP="003974F0">
            <w:pPr>
              <w:widowControl/>
              <w:tabs>
                <w:tab w:val="left" w:pos="1026"/>
                <w:tab w:val="left" w:pos="1134"/>
              </w:tabs>
              <w:ind w:left="34"/>
              <w:jc w:val="both"/>
              <w:rPr>
                <w:rFonts w:eastAsiaTheme="minorHAnsi"/>
                <w:sz w:val="24"/>
                <w:szCs w:val="24"/>
                <w:lang w:eastAsia="en-US"/>
              </w:rPr>
            </w:pPr>
          </w:p>
        </w:tc>
      </w:tr>
      <w:tr w:rsidR="003974F0" w:rsidRPr="00E11769" w14:paraId="5529812E" w14:textId="77777777" w:rsidTr="00DC2268">
        <w:tc>
          <w:tcPr>
            <w:tcW w:w="458" w:type="dxa"/>
            <w:shd w:val="clear" w:color="auto" w:fill="BFBFBF" w:themeFill="background1" w:themeFillShade="BF"/>
          </w:tcPr>
          <w:p w14:paraId="378CC62B" w14:textId="42C1992F" w:rsidR="003974F0" w:rsidRPr="003974F0" w:rsidRDefault="003974F0" w:rsidP="003974F0">
            <w:pPr>
              <w:widowControl/>
              <w:tabs>
                <w:tab w:val="left" w:pos="1026"/>
                <w:tab w:val="left" w:pos="1134"/>
              </w:tabs>
              <w:ind w:left="-108" w:right="-75"/>
              <w:jc w:val="center"/>
              <w:rPr>
                <w:rFonts w:eastAsiaTheme="minorHAnsi"/>
                <w:bCs/>
                <w:sz w:val="24"/>
                <w:szCs w:val="24"/>
                <w:lang w:val="en-US" w:eastAsia="en-US"/>
              </w:rPr>
            </w:pPr>
          </w:p>
        </w:tc>
        <w:tc>
          <w:tcPr>
            <w:tcW w:w="5780" w:type="dxa"/>
            <w:shd w:val="clear" w:color="auto" w:fill="auto"/>
          </w:tcPr>
          <w:p w14:paraId="39C7D0E8" w14:textId="77777777" w:rsidR="003974F0" w:rsidRPr="003974F0" w:rsidRDefault="003974F0" w:rsidP="003974F0">
            <w:pPr>
              <w:widowControl/>
              <w:tabs>
                <w:tab w:val="left" w:pos="1026"/>
                <w:tab w:val="left" w:pos="1134"/>
              </w:tabs>
              <w:jc w:val="both"/>
              <w:rPr>
                <w:rFonts w:eastAsiaTheme="minorHAnsi"/>
                <w:sz w:val="24"/>
                <w:szCs w:val="24"/>
                <w:lang w:eastAsia="en-US"/>
              </w:rPr>
            </w:pPr>
            <w:r w:rsidRPr="003974F0">
              <w:rPr>
                <w:rFonts w:eastAsiaTheme="minorHAnsi"/>
                <w:sz w:val="24"/>
                <w:szCs w:val="24"/>
                <w:lang w:eastAsia="en-US"/>
              </w:rPr>
              <w:t>Проектът е в съответствие със следните принципи на хоризонталните политики на ЕС:</w:t>
            </w:r>
          </w:p>
          <w:p w14:paraId="2E9B2BE6" w14:textId="41A62D39" w:rsidR="003974F0" w:rsidRPr="003974F0" w:rsidRDefault="003974F0" w:rsidP="003974F0">
            <w:pPr>
              <w:widowControl/>
              <w:tabs>
                <w:tab w:val="left" w:pos="1026"/>
                <w:tab w:val="left" w:pos="1134"/>
              </w:tabs>
              <w:jc w:val="both"/>
              <w:rPr>
                <w:rFonts w:eastAsiaTheme="minorHAnsi"/>
                <w:sz w:val="24"/>
                <w:szCs w:val="24"/>
                <w:lang w:eastAsia="en-US"/>
              </w:rPr>
            </w:pPr>
            <w:r w:rsidRPr="003974F0">
              <w:rPr>
                <w:rFonts w:eastAsiaTheme="minorHAnsi"/>
                <w:sz w:val="24"/>
                <w:szCs w:val="24"/>
                <w:lang w:eastAsia="en-US"/>
              </w:rPr>
              <w:t>1. Равенство между половете и липса на дискриминация 2. Устойчиво развитие (защита на околната среда) 3. Насърчаване на заетостта и конкурентоспособността</w:t>
            </w:r>
          </w:p>
        </w:tc>
        <w:tc>
          <w:tcPr>
            <w:tcW w:w="567" w:type="dxa"/>
          </w:tcPr>
          <w:p w14:paraId="11EFECF3"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c>
          <w:tcPr>
            <w:tcW w:w="567" w:type="dxa"/>
          </w:tcPr>
          <w:p w14:paraId="3C61EA50"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c>
          <w:tcPr>
            <w:tcW w:w="1275" w:type="dxa"/>
          </w:tcPr>
          <w:p w14:paraId="1366D635"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c>
          <w:tcPr>
            <w:tcW w:w="2127" w:type="dxa"/>
          </w:tcPr>
          <w:p w14:paraId="6B346C3E"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r>
      <w:tr w:rsidR="00FE08C1" w:rsidRPr="00E11769" w14:paraId="636EC4A5" w14:textId="77777777" w:rsidTr="00DC2268">
        <w:tc>
          <w:tcPr>
            <w:tcW w:w="458" w:type="dxa"/>
            <w:shd w:val="clear" w:color="auto" w:fill="BFBFBF" w:themeFill="background1" w:themeFillShade="BF"/>
          </w:tcPr>
          <w:p w14:paraId="6C40FF61" w14:textId="77777777" w:rsidR="00FE08C1" w:rsidRPr="003974F0" w:rsidRDefault="00FE08C1" w:rsidP="003974F0">
            <w:pPr>
              <w:widowControl/>
              <w:tabs>
                <w:tab w:val="left" w:pos="1026"/>
                <w:tab w:val="left" w:pos="1134"/>
              </w:tabs>
              <w:ind w:left="-108" w:right="-75"/>
              <w:jc w:val="center"/>
              <w:rPr>
                <w:rFonts w:eastAsiaTheme="minorHAnsi"/>
                <w:bCs/>
                <w:sz w:val="24"/>
                <w:szCs w:val="24"/>
                <w:lang w:val="en-US" w:eastAsia="en-US"/>
              </w:rPr>
            </w:pPr>
          </w:p>
        </w:tc>
        <w:tc>
          <w:tcPr>
            <w:tcW w:w="5780" w:type="dxa"/>
            <w:shd w:val="clear" w:color="auto" w:fill="auto"/>
          </w:tcPr>
          <w:p w14:paraId="14922181" w14:textId="398D150F" w:rsidR="00FE08C1" w:rsidRPr="003974F0" w:rsidRDefault="00FE08C1" w:rsidP="00FE08C1">
            <w:pPr>
              <w:widowControl/>
              <w:tabs>
                <w:tab w:val="left" w:pos="1026"/>
                <w:tab w:val="left" w:pos="1134"/>
              </w:tabs>
              <w:jc w:val="both"/>
              <w:rPr>
                <w:rFonts w:eastAsiaTheme="minorHAnsi"/>
                <w:sz w:val="24"/>
                <w:szCs w:val="24"/>
                <w:lang w:eastAsia="en-US"/>
              </w:rPr>
            </w:pPr>
            <w:r w:rsidRPr="00FE08C1">
              <w:rPr>
                <w:rFonts w:eastAsiaTheme="minorHAnsi"/>
                <w:sz w:val="24"/>
                <w:szCs w:val="24"/>
                <w:lang w:eastAsia="en-US"/>
              </w:rPr>
              <w:t>В случай на проектно предложение, предвиждащо дейности за изграждане на помещения за туристическо настаняване, са изпълнени условията за</w:t>
            </w:r>
            <w:r>
              <w:rPr>
                <w:rFonts w:eastAsiaTheme="minorHAnsi"/>
                <w:sz w:val="24"/>
                <w:szCs w:val="24"/>
                <w:lang w:eastAsia="en-US"/>
              </w:rPr>
              <w:t xml:space="preserve"> допустимост по т.13.2. </w:t>
            </w:r>
          </w:p>
        </w:tc>
        <w:tc>
          <w:tcPr>
            <w:tcW w:w="567" w:type="dxa"/>
          </w:tcPr>
          <w:p w14:paraId="451C0FAE" w14:textId="77777777" w:rsidR="00FE08C1" w:rsidRPr="00E11769" w:rsidRDefault="00FE08C1" w:rsidP="003974F0">
            <w:pPr>
              <w:widowControl/>
              <w:tabs>
                <w:tab w:val="left" w:pos="1026"/>
                <w:tab w:val="left" w:pos="1134"/>
              </w:tabs>
              <w:ind w:left="34"/>
              <w:jc w:val="both"/>
              <w:rPr>
                <w:rFonts w:eastAsiaTheme="minorHAnsi"/>
                <w:sz w:val="24"/>
                <w:szCs w:val="24"/>
                <w:lang w:eastAsia="en-US"/>
              </w:rPr>
            </w:pPr>
          </w:p>
        </w:tc>
        <w:tc>
          <w:tcPr>
            <w:tcW w:w="567" w:type="dxa"/>
          </w:tcPr>
          <w:p w14:paraId="60925A6E" w14:textId="77777777" w:rsidR="00FE08C1" w:rsidRPr="00E11769" w:rsidRDefault="00FE08C1" w:rsidP="003974F0">
            <w:pPr>
              <w:widowControl/>
              <w:tabs>
                <w:tab w:val="left" w:pos="1026"/>
                <w:tab w:val="left" w:pos="1134"/>
              </w:tabs>
              <w:ind w:left="34"/>
              <w:jc w:val="both"/>
              <w:rPr>
                <w:rFonts w:eastAsiaTheme="minorHAnsi"/>
                <w:sz w:val="24"/>
                <w:szCs w:val="24"/>
                <w:lang w:eastAsia="en-US"/>
              </w:rPr>
            </w:pPr>
          </w:p>
        </w:tc>
        <w:tc>
          <w:tcPr>
            <w:tcW w:w="1275" w:type="dxa"/>
          </w:tcPr>
          <w:p w14:paraId="69A40E17" w14:textId="77777777" w:rsidR="00FE08C1" w:rsidRPr="00E11769" w:rsidRDefault="00FE08C1" w:rsidP="003974F0">
            <w:pPr>
              <w:widowControl/>
              <w:tabs>
                <w:tab w:val="left" w:pos="1026"/>
                <w:tab w:val="left" w:pos="1134"/>
              </w:tabs>
              <w:ind w:left="34"/>
              <w:jc w:val="both"/>
              <w:rPr>
                <w:rFonts w:eastAsiaTheme="minorHAnsi"/>
                <w:sz w:val="24"/>
                <w:szCs w:val="24"/>
                <w:lang w:eastAsia="en-US"/>
              </w:rPr>
            </w:pPr>
          </w:p>
        </w:tc>
        <w:tc>
          <w:tcPr>
            <w:tcW w:w="2127" w:type="dxa"/>
          </w:tcPr>
          <w:p w14:paraId="55BD8A48" w14:textId="77777777" w:rsidR="00FE08C1" w:rsidRPr="00E11769" w:rsidRDefault="00FE08C1" w:rsidP="003974F0">
            <w:pPr>
              <w:widowControl/>
              <w:tabs>
                <w:tab w:val="left" w:pos="1026"/>
                <w:tab w:val="left" w:pos="1134"/>
              </w:tabs>
              <w:ind w:left="34"/>
              <w:jc w:val="both"/>
              <w:rPr>
                <w:rFonts w:eastAsiaTheme="minorHAnsi"/>
                <w:sz w:val="24"/>
                <w:szCs w:val="24"/>
                <w:lang w:eastAsia="en-US"/>
              </w:rPr>
            </w:pPr>
          </w:p>
        </w:tc>
      </w:tr>
      <w:tr w:rsidR="00813B96" w:rsidRPr="00E11769" w14:paraId="0ADACCCF" w14:textId="77777777" w:rsidTr="00753FD0">
        <w:tc>
          <w:tcPr>
            <w:tcW w:w="458" w:type="dxa"/>
            <w:shd w:val="clear" w:color="auto" w:fill="BFBFBF" w:themeFill="background1" w:themeFillShade="BF"/>
          </w:tcPr>
          <w:p w14:paraId="60164117" w14:textId="77777777" w:rsidR="00813B96" w:rsidRDefault="00813B96" w:rsidP="003974F0">
            <w:pPr>
              <w:widowControl/>
              <w:tabs>
                <w:tab w:val="left" w:pos="1026"/>
                <w:tab w:val="left" w:pos="1134"/>
              </w:tabs>
              <w:ind w:left="-108" w:right="-75"/>
              <w:jc w:val="center"/>
              <w:rPr>
                <w:rFonts w:eastAsiaTheme="minorHAnsi"/>
                <w:bCs/>
                <w:sz w:val="24"/>
                <w:szCs w:val="24"/>
                <w:lang w:val="en-US" w:eastAsia="en-US"/>
              </w:rPr>
            </w:pPr>
          </w:p>
        </w:tc>
        <w:tc>
          <w:tcPr>
            <w:tcW w:w="10316" w:type="dxa"/>
            <w:gridSpan w:val="5"/>
            <w:shd w:val="clear" w:color="auto" w:fill="BFBFBF" w:themeFill="background1" w:themeFillShade="BF"/>
          </w:tcPr>
          <w:p w14:paraId="3C790C54" w14:textId="4E14B536" w:rsidR="00813B96" w:rsidRPr="00813B96" w:rsidRDefault="00813B96" w:rsidP="003974F0">
            <w:pPr>
              <w:widowControl/>
              <w:tabs>
                <w:tab w:val="left" w:pos="1026"/>
                <w:tab w:val="left" w:pos="1134"/>
              </w:tabs>
              <w:ind w:left="34"/>
              <w:jc w:val="both"/>
              <w:rPr>
                <w:rFonts w:eastAsiaTheme="minorHAnsi"/>
                <w:b/>
                <w:sz w:val="28"/>
                <w:szCs w:val="28"/>
                <w:lang w:eastAsia="en-US"/>
              </w:rPr>
            </w:pPr>
            <w:r w:rsidRPr="00813B96">
              <w:rPr>
                <w:rFonts w:eastAsiaTheme="minorHAnsi"/>
                <w:b/>
                <w:sz w:val="28"/>
                <w:szCs w:val="28"/>
                <w:lang w:eastAsia="en-US"/>
              </w:rPr>
              <w:t>Критерии за допустимост на разходите</w:t>
            </w:r>
          </w:p>
        </w:tc>
      </w:tr>
      <w:tr w:rsidR="00813B96" w:rsidRPr="00E11769" w14:paraId="437DE4E0" w14:textId="77777777" w:rsidTr="00DC2268">
        <w:tc>
          <w:tcPr>
            <w:tcW w:w="458" w:type="dxa"/>
            <w:shd w:val="clear" w:color="auto" w:fill="BFBFBF" w:themeFill="background1" w:themeFillShade="BF"/>
          </w:tcPr>
          <w:p w14:paraId="0509A843" w14:textId="77777777" w:rsidR="00813B96" w:rsidRDefault="00813B96" w:rsidP="00813B96">
            <w:pPr>
              <w:widowControl/>
              <w:tabs>
                <w:tab w:val="left" w:pos="1026"/>
                <w:tab w:val="left" w:pos="1134"/>
              </w:tabs>
              <w:ind w:left="-108" w:right="-75"/>
              <w:jc w:val="center"/>
              <w:rPr>
                <w:rFonts w:eastAsiaTheme="minorHAnsi"/>
                <w:bCs/>
                <w:sz w:val="24"/>
                <w:szCs w:val="24"/>
                <w:lang w:val="en-US" w:eastAsia="en-US"/>
              </w:rPr>
            </w:pPr>
          </w:p>
        </w:tc>
        <w:tc>
          <w:tcPr>
            <w:tcW w:w="5780" w:type="dxa"/>
            <w:shd w:val="clear" w:color="auto" w:fill="auto"/>
          </w:tcPr>
          <w:p w14:paraId="5E88C7E9" w14:textId="30CC5CD5" w:rsidR="00813B96" w:rsidRPr="00E73D1F" w:rsidRDefault="00813B96" w:rsidP="00813B96">
            <w:pPr>
              <w:widowControl/>
              <w:tabs>
                <w:tab w:val="left" w:pos="1026"/>
                <w:tab w:val="left" w:pos="1134"/>
              </w:tabs>
              <w:jc w:val="both"/>
              <w:rPr>
                <w:rFonts w:eastAsiaTheme="minorHAnsi"/>
                <w:sz w:val="24"/>
                <w:szCs w:val="24"/>
                <w:lang w:val="en-US" w:eastAsia="en-US"/>
              </w:rPr>
            </w:pPr>
            <w:r w:rsidRPr="00813B96">
              <w:rPr>
                <w:sz w:val="24"/>
                <w:szCs w:val="24"/>
              </w:rPr>
              <w:t>Разходите, включени в проектното предложение са допустими за финансиране и отговарят на условията за допустимост съгласно раздел 14.1 от Условията за кандидатстване.</w:t>
            </w:r>
          </w:p>
        </w:tc>
        <w:tc>
          <w:tcPr>
            <w:tcW w:w="567" w:type="dxa"/>
          </w:tcPr>
          <w:p w14:paraId="406A30FA" w14:textId="77777777" w:rsidR="00813B96" w:rsidRPr="00813B96" w:rsidRDefault="00813B96" w:rsidP="00813B96">
            <w:pPr>
              <w:widowControl/>
              <w:tabs>
                <w:tab w:val="left" w:pos="1026"/>
                <w:tab w:val="left" w:pos="1134"/>
              </w:tabs>
              <w:ind w:left="34"/>
              <w:jc w:val="both"/>
              <w:rPr>
                <w:rFonts w:eastAsiaTheme="minorHAnsi"/>
                <w:sz w:val="24"/>
                <w:szCs w:val="24"/>
                <w:lang w:eastAsia="en-US"/>
              </w:rPr>
            </w:pPr>
          </w:p>
        </w:tc>
        <w:tc>
          <w:tcPr>
            <w:tcW w:w="567" w:type="dxa"/>
          </w:tcPr>
          <w:p w14:paraId="44E5BFE9" w14:textId="77777777" w:rsidR="00813B96" w:rsidRPr="00813B96" w:rsidRDefault="00813B96" w:rsidP="00813B96">
            <w:pPr>
              <w:widowControl/>
              <w:tabs>
                <w:tab w:val="left" w:pos="1026"/>
                <w:tab w:val="left" w:pos="1134"/>
              </w:tabs>
              <w:ind w:left="34"/>
              <w:jc w:val="both"/>
              <w:rPr>
                <w:rFonts w:eastAsiaTheme="minorHAnsi"/>
                <w:sz w:val="24"/>
                <w:szCs w:val="24"/>
                <w:lang w:eastAsia="en-US"/>
              </w:rPr>
            </w:pPr>
          </w:p>
        </w:tc>
        <w:tc>
          <w:tcPr>
            <w:tcW w:w="1275" w:type="dxa"/>
          </w:tcPr>
          <w:p w14:paraId="3D00265C" w14:textId="77777777" w:rsidR="00813B96" w:rsidRPr="00E11769" w:rsidRDefault="00813B96" w:rsidP="00813B96">
            <w:pPr>
              <w:widowControl/>
              <w:tabs>
                <w:tab w:val="left" w:pos="1026"/>
                <w:tab w:val="left" w:pos="1134"/>
              </w:tabs>
              <w:ind w:left="34"/>
              <w:jc w:val="both"/>
              <w:rPr>
                <w:rFonts w:eastAsiaTheme="minorHAnsi"/>
                <w:sz w:val="24"/>
                <w:szCs w:val="24"/>
                <w:lang w:eastAsia="en-US"/>
              </w:rPr>
            </w:pPr>
          </w:p>
        </w:tc>
        <w:tc>
          <w:tcPr>
            <w:tcW w:w="2127" w:type="dxa"/>
          </w:tcPr>
          <w:p w14:paraId="49CC73A9" w14:textId="77777777" w:rsidR="00813B96" w:rsidRPr="00E11769" w:rsidRDefault="00813B96" w:rsidP="00813B96">
            <w:pPr>
              <w:widowControl/>
              <w:tabs>
                <w:tab w:val="left" w:pos="1026"/>
                <w:tab w:val="left" w:pos="1134"/>
              </w:tabs>
              <w:ind w:left="34"/>
              <w:jc w:val="both"/>
              <w:rPr>
                <w:rFonts w:eastAsiaTheme="minorHAnsi"/>
                <w:sz w:val="24"/>
                <w:szCs w:val="24"/>
                <w:lang w:eastAsia="en-US"/>
              </w:rPr>
            </w:pPr>
          </w:p>
        </w:tc>
      </w:tr>
      <w:tr w:rsidR="00813B96" w:rsidRPr="00E11769" w14:paraId="48D61344" w14:textId="77777777" w:rsidTr="00DC2268">
        <w:tc>
          <w:tcPr>
            <w:tcW w:w="458" w:type="dxa"/>
            <w:shd w:val="clear" w:color="auto" w:fill="BFBFBF" w:themeFill="background1" w:themeFillShade="BF"/>
          </w:tcPr>
          <w:p w14:paraId="18B3B19C" w14:textId="77777777" w:rsidR="00813B96" w:rsidRDefault="00813B96" w:rsidP="00813B96">
            <w:pPr>
              <w:widowControl/>
              <w:tabs>
                <w:tab w:val="left" w:pos="1026"/>
                <w:tab w:val="left" w:pos="1134"/>
              </w:tabs>
              <w:ind w:left="-108" w:right="-75"/>
              <w:jc w:val="center"/>
              <w:rPr>
                <w:rFonts w:eastAsiaTheme="minorHAnsi"/>
                <w:bCs/>
                <w:sz w:val="24"/>
                <w:szCs w:val="24"/>
                <w:lang w:val="en-US" w:eastAsia="en-US"/>
              </w:rPr>
            </w:pPr>
          </w:p>
        </w:tc>
        <w:tc>
          <w:tcPr>
            <w:tcW w:w="5780" w:type="dxa"/>
            <w:shd w:val="clear" w:color="auto" w:fill="auto"/>
          </w:tcPr>
          <w:p w14:paraId="40B17AA0" w14:textId="2B121678" w:rsidR="00813B96" w:rsidRPr="00813B96" w:rsidRDefault="00813B96" w:rsidP="00813B96">
            <w:pPr>
              <w:widowControl/>
              <w:tabs>
                <w:tab w:val="left" w:pos="1026"/>
                <w:tab w:val="left" w:pos="1134"/>
              </w:tabs>
              <w:jc w:val="both"/>
              <w:rPr>
                <w:rFonts w:eastAsiaTheme="minorHAnsi"/>
                <w:sz w:val="24"/>
                <w:szCs w:val="24"/>
                <w:lang w:eastAsia="en-US"/>
              </w:rPr>
            </w:pPr>
            <w:r w:rsidRPr="00813B96">
              <w:rPr>
                <w:sz w:val="24"/>
                <w:szCs w:val="24"/>
              </w:rPr>
              <w:t>Разходите, включени в проектното предложение НЕ включват недопустими разходи, съгласно раздел 14.2 от Условията за кандидатстване.</w:t>
            </w:r>
          </w:p>
        </w:tc>
        <w:tc>
          <w:tcPr>
            <w:tcW w:w="567" w:type="dxa"/>
          </w:tcPr>
          <w:p w14:paraId="73BA1481" w14:textId="77777777" w:rsidR="00813B96" w:rsidRPr="00813B96" w:rsidRDefault="00813B96" w:rsidP="00813B96">
            <w:pPr>
              <w:widowControl/>
              <w:tabs>
                <w:tab w:val="left" w:pos="1026"/>
                <w:tab w:val="left" w:pos="1134"/>
              </w:tabs>
              <w:ind w:left="34"/>
              <w:jc w:val="both"/>
              <w:rPr>
                <w:rFonts w:eastAsiaTheme="minorHAnsi"/>
                <w:sz w:val="24"/>
                <w:szCs w:val="24"/>
                <w:lang w:eastAsia="en-US"/>
              </w:rPr>
            </w:pPr>
          </w:p>
        </w:tc>
        <w:tc>
          <w:tcPr>
            <w:tcW w:w="567" w:type="dxa"/>
          </w:tcPr>
          <w:p w14:paraId="44B18489" w14:textId="77777777" w:rsidR="00813B96" w:rsidRPr="00813B96" w:rsidRDefault="00813B96" w:rsidP="00813B96">
            <w:pPr>
              <w:widowControl/>
              <w:tabs>
                <w:tab w:val="left" w:pos="1026"/>
                <w:tab w:val="left" w:pos="1134"/>
              </w:tabs>
              <w:ind w:left="34"/>
              <w:jc w:val="both"/>
              <w:rPr>
                <w:rFonts w:eastAsiaTheme="minorHAnsi"/>
                <w:sz w:val="24"/>
                <w:szCs w:val="24"/>
                <w:lang w:eastAsia="en-US"/>
              </w:rPr>
            </w:pPr>
          </w:p>
        </w:tc>
        <w:tc>
          <w:tcPr>
            <w:tcW w:w="1275" w:type="dxa"/>
          </w:tcPr>
          <w:p w14:paraId="6936565B" w14:textId="77777777" w:rsidR="00813B96" w:rsidRPr="00E11769" w:rsidRDefault="00813B96" w:rsidP="00813B96">
            <w:pPr>
              <w:widowControl/>
              <w:tabs>
                <w:tab w:val="left" w:pos="1026"/>
                <w:tab w:val="left" w:pos="1134"/>
              </w:tabs>
              <w:ind w:left="34"/>
              <w:jc w:val="both"/>
              <w:rPr>
                <w:rFonts w:eastAsiaTheme="minorHAnsi"/>
                <w:sz w:val="24"/>
                <w:szCs w:val="24"/>
                <w:lang w:eastAsia="en-US"/>
              </w:rPr>
            </w:pPr>
          </w:p>
        </w:tc>
        <w:tc>
          <w:tcPr>
            <w:tcW w:w="2127" w:type="dxa"/>
          </w:tcPr>
          <w:p w14:paraId="649BD20C" w14:textId="77777777" w:rsidR="00813B96" w:rsidRPr="00E11769" w:rsidRDefault="00813B96" w:rsidP="00813B96">
            <w:pPr>
              <w:widowControl/>
              <w:tabs>
                <w:tab w:val="left" w:pos="1026"/>
                <w:tab w:val="left" w:pos="1134"/>
              </w:tabs>
              <w:ind w:left="34"/>
              <w:jc w:val="both"/>
              <w:rPr>
                <w:rFonts w:eastAsiaTheme="minorHAnsi"/>
                <w:sz w:val="24"/>
                <w:szCs w:val="24"/>
                <w:lang w:eastAsia="en-US"/>
              </w:rPr>
            </w:pPr>
          </w:p>
        </w:tc>
      </w:tr>
      <w:tr w:rsidR="006123D3" w:rsidRPr="00E11769" w14:paraId="3139ACC2" w14:textId="77777777" w:rsidTr="004B2403">
        <w:trPr>
          <w:trHeight w:val="1656"/>
        </w:trPr>
        <w:tc>
          <w:tcPr>
            <w:tcW w:w="458" w:type="dxa"/>
            <w:shd w:val="clear" w:color="auto" w:fill="BFBFBF" w:themeFill="background1" w:themeFillShade="BF"/>
          </w:tcPr>
          <w:p w14:paraId="53ABD83F" w14:textId="77777777" w:rsidR="006123D3" w:rsidRDefault="006123D3" w:rsidP="00813B96">
            <w:pPr>
              <w:widowControl/>
              <w:tabs>
                <w:tab w:val="left" w:pos="1026"/>
                <w:tab w:val="left" w:pos="1134"/>
              </w:tabs>
              <w:ind w:left="-108" w:right="-75"/>
              <w:jc w:val="center"/>
              <w:rPr>
                <w:rFonts w:eastAsiaTheme="minorHAnsi"/>
                <w:bCs/>
                <w:sz w:val="24"/>
                <w:szCs w:val="24"/>
                <w:lang w:val="en-US" w:eastAsia="en-US"/>
              </w:rPr>
            </w:pPr>
          </w:p>
        </w:tc>
        <w:tc>
          <w:tcPr>
            <w:tcW w:w="5780" w:type="dxa"/>
            <w:shd w:val="clear" w:color="auto" w:fill="auto"/>
          </w:tcPr>
          <w:p w14:paraId="06FF4C91" w14:textId="77777777" w:rsidR="006123D3" w:rsidRPr="00813B96" w:rsidRDefault="006123D3" w:rsidP="00813B96">
            <w:pPr>
              <w:widowControl/>
              <w:tabs>
                <w:tab w:val="left" w:pos="1026"/>
                <w:tab w:val="left" w:pos="1134"/>
              </w:tabs>
              <w:jc w:val="both"/>
              <w:rPr>
                <w:rFonts w:eastAsiaTheme="minorHAnsi"/>
                <w:sz w:val="24"/>
                <w:szCs w:val="24"/>
                <w:lang w:eastAsia="en-US"/>
              </w:rPr>
            </w:pPr>
            <w:r w:rsidRPr="00813B96">
              <w:rPr>
                <w:sz w:val="24"/>
                <w:szCs w:val="24"/>
              </w:rPr>
              <w:t xml:space="preserve">Съответствие с минимален/максимален размер на безвъзмездната финансова помощ: </w:t>
            </w:r>
          </w:p>
          <w:p w14:paraId="0B28FA58" w14:textId="77777777" w:rsidR="006123D3" w:rsidRPr="00813B96" w:rsidRDefault="006123D3" w:rsidP="00813B96">
            <w:pPr>
              <w:widowControl/>
              <w:tabs>
                <w:tab w:val="left" w:pos="1026"/>
                <w:tab w:val="left" w:pos="1134"/>
              </w:tabs>
              <w:jc w:val="both"/>
              <w:rPr>
                <w:rFonts w:eastAsiaTheme="minorHAnsi"/>
                <w:sz w:val="24"/>
                <w:szCs w:val="24"/>
                <w:lang w:eastAsia="en-US"/>
              </w:rPr>
            </w:pPr>
            <w:r w:rsidRPr="00813B96">
              <w:rPr>
                <w:sz w:val="24"/>
                <w:szCs w:val="24"/>
              </w:rPr>
              <w:t xml:space="preserve">Минимален размер на безвъзмездната финансова помощ: 5 000 лева </w:t>
            </w:r>
          </w:p>
          <w:p w14:paraId="0293C1D5" w14:textId="3E18C721" w:rsidR="006123D3" w:rsidRPr="00813B96" w:rsidRDefault="006123D3" w:rsidP="00813B96">
            <w:pPr>
              <w:tabs>
                <w:tab w:val="left" w:pos="1026"/>
                <w:tab w:val="left" w:pos="1134"/>
              </w:tabs>
              <w:jc w:val="both"/>
              <w:rPr>
                <w:rFonts w:eastAsiaTheme="minorHAnsi"/>
                <w:sz w:val="24"/>
                <w:szCs w:val="24"/>
                <w:lang w:eastAsia="en-US"/>
              </w:rPr>
            </w:pPr>
            <w:r w:rsidRPr="00813B96">
              <w:rPr>
                <w:sz w:val="24"/>
                <w:szCs w:val="24"/>
              </w:rPr>
              <w:t>Максимален размер на безвъзмездната финансова помощ: 100 000 лева</w:t>
            </w:r>
          </w:p>
        </w:tc>
        <w:tc>
          <w:tcPr>
            <w:tcW w:w="567" w:type="dxa"/>
          </w:tcPr>
          <w:p w14:paraId="797FACCA" w14:textId="77777777" w:rsidR="006123D3" w:rsidRPr="00813B96" w:rsidRDefault="006123D3" w:rsidP="00813B96">
            <w:pPr>
              <w:widowControl/>
              <w:tabs>
                <w:tab w:val="left" w:pos="1026"/>
                <w:tab w:val="left" w:pos="1134"/>
              </w:tabs>
              <w:ind w:left="34"/>
              <w:jc w:val="both"/>
              <w:rPr>
                <w:rFonts w:eastAsiaTheme="minorHAnsi"/>
                <w:sz w:val="24"/>
                <w:szCs w:val="24"/>
                <w:lang w:eastAsia="en-US"/>
              </w:rPr>
            </w:pPr>
          </w:p>
        </w:tc>
        <w:tc>
          <w:tcPr>
            <w:tcW w:w="567" w:type="dxa"/>
          </w:tcPr>
          <w:p w14:paraId="3214CC3A" w14:textId="77777777" w:rsidR="006123D3" w:rsidRPr="00813B96" w:rsidRDefault="006123D3" w:rsidP="00813B96">
            <w:pPr>
              <w:widowControl/>
              <w:tabs>
                <w:tab w:val="left" w:pos="1026"/>
                <w:tab w:val="left" w:pos="1134"/>
              </w:tabs>
              <w:ind w:left="34"/>
              <w:jc w:val="both"/>
              <w:rPr>
                <w:rFonts w:eastAsiaTheme="minorHAnsi"/>
                <w:sz w:val="24"/>
                <w:szCs w:val="24"/>
                <w:lang w:eastAsia="en-US"/>
              </w:rPr>
            </w:pPr>
          </w:p>
        </w:tc>
        <w:tc>
          <w:tcPr>
            <w:tcW w:w="1275" w:type="dxa"/>
          </w:tcPr>
          <w:p w14:paraId="62EBADCD" w14:textId="77777777" w:rsidR="006123D3" w:rsidRPr="00E11769" w:rsidRDefault="006123D3" w:rsidP="00813B96">
            <w:pPr>
              <w:widowControl/>
              <w:tabs>
                <w:tab w:val="left" w:pos="1026"/>
                <w:tab w:val="left" w:pos="1134"/>
              </w:tabs>
              <w:ind w:left="34"/>
              <w:jc w:val="both"/>
              <w:rPr>
                <w:rFonts w:eastAsiaTheme="minorHAnsi"/>
                <w:sz w:val="24"/>
                <w:szCs w:val="24"/>
                <w:lang w:eastAsia="en-US"/>
              </w:rPr>
            </w:pPr>
          </w:p>
        </w:tc>
        <w:tc>
          <w:tcPr>
            <w:tcW w:w="2127" w:type="dxa"/>
          </w:tcPr>
          <w:p w14:paraId="06777E6C" w14:textId="77777777" w:rsidR="006123D3" w:rsidRPr="00E11769" w:rsidRDefault="006123D3" w:rsidP="00813B96">
            <w:pPr>
              <w:widowControl/>
              <w:tabs>
                <w:tab w:val="left" w:pos="1026"/>
                <w:tab w:val="left" w:pos="1134"/>
              </w:tabs>
              <w:ind w:left="34"/>
              <w:jc w:val="both"/>
              <w:rPr>
                <w:rFonts w:eastAsiaTheme="minorHAnsi"/>
                <w:sz w:val="24"/>
                <w:szCs w:val="24"/>
                <w:lang w:eastAsia="en-US"/>
              </w:rPr>
            </w:pPr>
          </w:p>
        </w:tc>
      </w:tr>
      <w:tr w:rsidR="00813B96" w:rsidRPr="00E11769" w14:paraId="2ED94940" w14:textId="77777777" w:rsidTr="00DC2268">
        <w:tc>
          <w:tcPr>
            <w:tcW w:w="458" w:type="dxa"/>
            <w:shd w:val="clear" w:color="auto" w:fill="BFBFBF" w:themeFill="background1" w:themeFillShade="BF"/>
          </w:tcPr>
          <w:p w14:paraId="1B9674BF" w14:textId="77777777" w:rsidR="00813B96" w:rsidRDefault="00813B96" w:rsidP="00813B96">
            <w:pPr>
              <w:widowControl/>
              <w:tabs>
                <w:tab w:val="left" w:pos="1026"/>
                <w:tab w:val="left" w:pos="1134"/>
              </w:tabs>
              <w:ind w:left="-108" w:right="-75"/>
              <w:jc w:val="center"/>
              <w:rPr>
                <w:rFonts w:eastAsiaTheme="minorHAnsi"/>
                <w:bCs/>
                <w:sz w:val="24"/>
                <w:szCs w:val="24"/>
                <w:lang w:val="en-US" w:eastAsia="en-US"/>
              </w:rPr>
            </w:pPr>
          </w:p>
        </w:tc>
        <w:tc>
          <w:tcPr>
            <w:tcW w:w="5780" w:type="dxa"/>
            <w:shd w:val="clear" w:color="auto" w:fill="auto"/>
          </w:tcPr>
          <w:p w14:paraId="760972AA" w14:textId="60AFAEAF" w:rsidR="00813B96" w:rsidRPr="00813B96" w:rsidRDefault="00813B96" w:rsidP="00813B96">
            <w:pPr>
              <w:widowControl/>
              <w:tabs>
                <w:tab w:val="left" w:pos="1026"/>
                <w:tab w:val="left" w:pos="1134"/>
              </w:tabs>
              <w:jc w:val="both"/>
              <w:rPr>
                <w:rFonts w:eastAsiaTheme="minorHAnsi"/>
                <w:sz w:val="24"/>
                <w:szCs w:val="24"/>
                <w:lang w:eastAsia="en-US"/>
              </w:rPr>
            </w:pPr>
            <w:r w:rsidRPr="00813B96">
              <w:rPr>
                <w:sz w:val="24"/>
                <w:szCs w:val="24"/>
              </w:rPr>
              <w:t>Проектното предложение отговаря на изискванията за максимален размер на безвъзмездната финансова помощ по проекта - заявеният от кандидата размер на БФП по проекта е по-нисък или равен на 391 166 лв.</w:t>
            </w:r>
          </w:p>
        </w:tc>
        <w:tc>
          <w:tcPr>
            <w:tcW w:w="567" w:type="dxa"/>
          </w:tcPr>
          <w:p w14:paraId="6380D533" w14:textId="77777777" w:rsidR="00813B96" w:rsidRPr="00813B96" w:rsidRDefault="00813B96" w:rsidP="00813B96">
            <w:pPr>
              <w:widowControl/>
              <w:tabs>
                <w:tab w:val="left" w:pos="1026"/>
                <w:tab w:val="left" w:pos="1134"/>
              </w:tabs>
              <w:ind w:left="34"/>
              <w:jc w:val="both"/>
              <w:rPr>
                <w:rFonts w:eastAsiaTheme="minorHAnsi"/>
                <w:sz w:val="24"/>
                <w:szCs w:val="24"/>
                <w:lang w:eastAsia="en-US"/>
              </w:rPr>
            </w:pPr>
          </w:p>
        </w:tc>
        <w:tc>
          <w:tcPr>
            <w:tcW w:w="567" w:type="dxa"/>
          </w:tcPr>
          <w:p w14:paraId="607FDFAA" w14:textId="77777777" w:rsidR="00813B96" w:rsidRPr="00813B96" w:rsidRDefault="00813B96" w:rsidP="00813B96">
            <w:pPr>
              <w:widowControl/>
              <w:tabs>
                <w:tab w:val="left" w:pos="1026"/>
                <w:tab w:val="left" w:pos="1134"/>
              </w:tabs>
              <w:ind w:left="34"/>
              <w:jc w:val="both"/>
              <w:rPr>
                <w:rFonts w:eastAsiaTheme="minorHAnsi"/>
                <w:sz w:val="24"/>
                <w:szCs w:val="24"/>
                <w:lang w:eastAsia="en-US"/>
              </w:rPr>
            </w:pPr>
          </w:p>
        </w:tc>
        <w:tc>
          <w:tcPr>
            <w:tcW w:w="1275" w:type="dxa"/>
          </w:tcPr>
          <w:p w14:paraId="24B46A4E" w14:textId="77777777" w:rsidR="00813B96" w:rsidRPr="00E11769" w:rsidRDefault="00813B96" w:rsidP="00813B96">
            <w:pPr>
              <w:widowControl/>
              <w:tabs>
                <w:tab w:val="left" w:pos="1026"/>
                <w:tab w:val="left" w:pos="1134"/>
              </w:tabs>
              <w:ind w:left="34"/>
              <w:jc w:val="both"/>
              <w:rPr>
                <w:rFonts w:eastAsiaTheme="minorHAnsi"/>
                <w:sz w:val="24"/>
                <w:szCs w:val="24"/>
                <w:lang w:eastAsia="en-US"/>
              </w:rPr>
            </w:pPr>
          </w:p>
        </w:tc>
        <w:tc>
          <w:tcPr>
            <w:tcW w:w="2127" w:type="dxa"/>
          </w:tcPr>
          <w:p w14:paraId="385EFB3E" w14:textId="77777777" w:rsidR="00813B96" w:rsidRPr="00E11769" w:rsidRDefault="00813B96" w:rsidP="00813B96">
            <w:pPr>
              <w:widowControl/>
              <w:tabs>
                <w:tab w:val="left" w:pos="1026"/>
                <w:tab w:val="left" w:pos="1134"/>
              </w:tabs>
              <w:ind w:left="34"/>
              <w:jc w:val="both"/>
              <w:rPr>
                <w:rFonts w:eastAsiaTheme="minorHAnsi"/>
                <w:sz w:val="24"/>
                <w:szCs w:val="24"/>
                <w:lang w:eastAsia="en-US"/>
              </w:rPr>
            </w:pPr>
          </w:p>
        </w:tc>
      </w:tr>
      <w:tr w:rsidR="00FE08C1" w:rsidRPr="00E11769" w14:paraId="0729E33B" w14:textId="77777777" w:rsidTr="00DC2268">
        <w:tc>
          <w:tcPr>
            <w:tcW w:w="458" w:type="dxa"/>
            <w:shd w:val="clear" w:color="auto" w:fill="BFBFBF" w:themeFill="background1" w:themeFillShade="BF"/>
          </w:tcPr>
          <w:p w14:paraId="750AD2B2" w14:textId="77777777" w:rsidR="00FE08C1" w:rsidRDefault="00FE08C1" w:rsidP="00813B96">
            <w:pPr>
              <w:widowControl/>
              <w:tabs>
                <w:tab w:val="left" w:pos="1026"/>
                <w:tab w:val="left" w:pos="1134"/>
              </w:tabs>
              <w:ind w:left="-108" w:right="-75"/>
              <w:jc w:val="center"/>
              <w:rPr>
                <w:rFonts w:eastAsiaTheme="minorHAnsi"/>
                <w:bCs/>
                <w:sz w:val="24"/>
                <w:szCs w:val="24"/>
                <w:lang w:val="en-US" w:eastAsia="en-US"/>
              </w:rPr>
            </w:pPr>
          </w:p>
        </w:tc>
        <w:tc>
          <w:tcPr>
            <w:tcW w:w="5780" w:type="dxa"/>
            <w:shd w:val="clear" w:color="auto" w:fill="auto"/>
          </w:tcPr>
          <w:p w14:paraId="3B41E748" w14:textId="2D38CC3C" w:rsidR="00FE08C1" w:rsidRPr="00813B96" w:rsidRDefault="00FE08C1" w:rsidP="00813B96">
            <w:pPr>
              <w:widowControl/>
              <w:tabs>
                <w:tab w:val="left" w:pos="1026"/>
                <w:tab w:val="left" w:pos="1134"/>
              </w:tabs>
              <w:jc w:val="both"/>
              <w:rPr>
                <w:sz w:val="24"/>
                <w:szCs w:val="24"/>
              </w:rPr>
            </w:pPr>
            <w:r>
              <w:rPr>
                <w:sz w:val="24"/>
                <w:szCs w:val="24"/>
              </w:rPr>
              <w:t>В</w:t>
            </w:r>
            <w:r w:rsidRPr="00FE08C1">
              <w:rPr>
                <w:sz w:val="24"/>
                <w:szCs w:val="24"/>
              </w:rPr>
              <w:t xml:space="preserve"> случай на проект за изграждане или обновяване на места за туристическо настаняване, заявената финансова помощ не надвишава 50 000 лева с ДДС.</w:t>
            </w:r>
          </w:p>
        </w:tc>
        <w:tc>
          <w:tcPr>
            <w:tcW w:w="567" w:type="dxa"/>
          </w:tcPr>
          <w:p w14:paraId="6A528F4B" w14:textId="77777777" w:rsidR="00FE08C1" w:rsidRPr="00813B96" w:rsidRDefault="00FE08C1" w:rsidP="00813B96">
            <w:pPr>
              <w:widowControl/>
              <w:tabs>
                <w:tab w:val="left" w:pos="1026"/>
                <w:tab w:val="left" w:pos="1134"/>
              </w:tabs>
              <w:ind w:left="34"/>
              <w:jc w:val="both"/>
              <w:rPr>
                <w:rFonts w:eastAsiaTheme="minorHAnsi"/>
                <w:sz w:val="24"/>
                <w:szCs w:val="24"/>
                <w:lang w:eastAsia="en-US"/>
              </w:rPr>
            </w:pPr>
          </w:p>
        </w:tc>
        <w:tc>
          <w:tcPr>
            <w:tcW w:w="567" w:type="dxa"/>
          </w:tcPr>
          <w:p w14:paraId="7C501DCA" w14:textId="77777777" w:rsidR="00FE08C1" w:rsidRPr="00813B96" w:rsidRDefault="00FE08C1" w:rsidP="00813B96">
            <w:pPr>
              <w:widowControl/>
              <w:tabs>
                <w:tab w:val="left" w:pos="1026"/>
                <w:tab w:val="left" w:pos="1134"/>
              </w:tabs>
              <w:ind w:left="34"/>
              <w:jc w:val="both"/>
              <w:rPr>
                <w:rFonts w:eastAsiaTheme="minorHAnsi"/>
                <w:sz w:val="24"/>
                <w:szCs w:val="24"/>
                <w:lang w:eastAsia="en-US"/>
              </w:rPr>
            </w:pPr>
          </w:p>
        </w:tc>
        <w:tc>
          <w:tcPr>
            <w:tcW w:w="1275" w:type="dxa"/>
          </w:tcPr>
          <w:p w14:paraId="2893BDA7" w14:textId="77777777" w:rsidR="00FE08C1" w:rsidRPr="00E11769" w:rsidRDefault="00FE08C1" w:rsidP="00813B96">
            <w:pPr>
              <w:widowControl/>
              <w:tabs>
                <w:tab w:val="left" w:pos="1026"/>
                <w:tab w:val="left" w:pos="1134"/>
              </w:tabs>
              <w:ind w:left="34"/>
              <w:jc w:val="both"/>
              <w:rPr>
                <w:rFonts w:eastAsiaTheme="minorHAnsi"/>
                <w:sz w:val="24"/>
                <w:szCs w:val="24"/>
                <w:lang w:eastAsia="en-US"/>
              </w:rPr>
            </w:pPr>
          </w:p>
        </w:tc>
        <w:tc>
          <w:tcPr>
            <w:tcW w:w="2127" w:type="dxa"/>
          </w:tcPr>
          <w:p w14:paraId="46DF7F77" w14:textId="77777777" w:rsidR="00FE08C1" w:rsidRPr="00E11769" w:rsidRDefault="00FE08C1" w:rsidP="00813B96">
            <w:pPr>
              <w:widowControl/>
              <w:tabs>
                <w:tab w:val="left" w:pos="1026"/>
                <w:tab w:val="left" w:pos="1134"/>
              </w:tabs>
              <w:ind w:left="34"/>
              <w:jc w:val="both"/>
              <w:rPr>
                <w:rFonts w:eastAsiaTheme="minorHAnsi"/>
                <w:sz w:val="24"/>
                <w:szCs w:val="24"/>
                <w:lang w:eastAsia="en-US"/>
              </w:rPr>
            </w:pPr>
          </w:p>
        </w:tc>
      </w:tr>
      <w:tr w:rsidR="00813B96" w:rsidRPr="00E11769" w14:paraId="4405D6B2" w14:textId="77777777" w:rsidTr="00DC2268">
        <w:tc>
          <w:tcPr>
            <w:tcW w:w="458" w:type="dxa"/>
            <w:shd w:val="clear" w:color="auto" w:fill="BFBFBF" w:themeFill="background1" w:themeFillShade="BF"/>
          </w:tcPr>
          <w:p w14:paraId="60DBD9EA" w14:textId="77777777" w:rsidR="00813B96" w:rsidRDefault="00813B96" w:rsidP="00813B96">
            <w:pPr>
              <w:widowControl/>
              <w:tabs>
                <w:tab w:val="left" w:pos="1026"/>
                <w:tab w:val="left" w:pos="1134"/>
              </w:tabs>
              <w:ind w:left="-108" w:right="-75"/>
              <w:jc w:val="center"/>
              <w:rPr>
                <w:rFonts w:eastAsiaTheme="minorHAnsi"/>
                <w:bCs/>
                <w:sz w:val="24"/>
                <w:szCs w:val="24"/>
                <w:lang w:val="en-US" w:eastAsia="en-US"/>
              </w:rPr>
            </w:pPr>
          </w:p>
        </w:tc>
        <w:tc>
          <w:tcPr>
            <w:tcW w:w="5780" w:type="dxa"/>
            <w:shd w:val="clear" w:color="auto" w:fill="auto"/>
          </w:tcPr>
          <w:p w14:paraId="6D43D2A7" w14:textId="4ECD5866" w:rsidR="00813B96" w:rsidRPr="00813B96" w:rsidRDefault="00813B96" w:rsidP="00813B96">
            <w:pPr>
              <w:widowControl/>
              <w:tabs>
                <w:tab w:val="left" w:pos="1026"/>
                <w:tab w:val="left" w:pos="1134"/>
              </w:tabs>
              <w:jc w:val="both"/>
              <w:rPr>
                <w:rFonts w:eastAsiaTheme="minorHAnsi"/>
                <w:sz w:val="24"/>
                <w:szCs w:val="24"/>
                <w:lang w:eastAsia="en-US"/>
              </w:rPr>
            </w:pPr>
            <w:r w:rsidRPr="00813B96">
              <w:rPr>
                <w:sz w:val="24"/>
                <w:szCs w:val="24"/>
              </w:rPr>
              <w:t>Стойността на разходите, попълнена в бюджета на проектното предложение в ИСУН и в Таблица на допустимите инвестиции и дейности, съответства на стойността, описана в представените от кандидата договори, фактури и др. документи, с които е обоснован съответния разход.</w:t>
            </w:r>
          </w:p>
        </w:tc>
        <w:tc>
          <w:tcPr>
            <w:tcW w:w="567" w:type="dxa"/>
          </w:tcPr>
          <w:p w14:paraId="5DF5390B" w14:textId="77777777" w:rsidR="00813B96" w:rsidRPr="00813B96" w:rsidRDefault="00813B96" w:rsidP="00813B96">
            <w:pPr>
              <w:widowControl/>
              <w:tabs>
                <w:tab w:val="left" w:pos="1026"/>
                <w:tab w:val="left" w:pos="1134"/>
              </w:tabs>
              <w:ind w:left="34"/>
              <w:jc w:val="both"/>
              <w:rPr>
                <w:rFonts w:eastAsiaTheme="minorHAnsi"/>
                <w:sz w:val="24"/>
                <w:szCs w:val="24"/>
                <w:lang w:eastAsia="en-US"/>
              </w:rPr>
            </w:pPr>
          </w:p>
        </w:tc>
        <w:tc>
          <w:tcPr>
            <w:tcW w:w="567" w:type="dxa"/>
          </w:tcPr>
          <w:p w14:paraId="239A35E3" w14:textId="77777777" w:rsidR="00813B96" w:rsidRPr="00813B96" w:rsidRDefault="00813B96" w:rsidP="00813B96">
            <w:pPr>
              <w:widowControl/>
              <w:tabs>
                <w:tab w:val="left" w:pos="1026"/>
                <w:tab w:val="left" w:pos="1134"/>
              </w:tabs>
              <w:ind w:left="34"/>
              <w:jc w:val="both"/>
              <w:rPr>
                <w:rFonts w:eastAsiaTheme="minorHAnsi"/>
                <w:sz w:val="24"/>
                <w:szCs w:val="24"/>
                <w:lang w:eastAsia="en-US"/>
              </w:rPr>
            </w:pPr>
          </w:p>
        </w:tc>
        <w:tc>
          <w:tcPr>
            <w:tcW w:w="1275" w:type="dxa"/>
          </w:tcPr>
          <w:p w14:paraId="6E12059A" w14:textId="77777777" w:rsidR="00813B96" w:rsidRPr="00E11769" w:rsidRDefault="00813B96" w:rsidP="00813B96">
            <w:pPr>
              <w:widowControl/>
              <w:tabs>
                <w:tab w:val="left" w:pos="1026"/>
                <w:tab w:val="left" w:pos="1134"/>
              </w:tabs>
              <w:ind w:left="34"/>
              <w:jc w:val="both"/>
              <w:rPr>
                <w:rFonts w:eastAsiaTheme="minorHAnsi"/>
                <w:sz w:val="24"/>
                <w:szCs w:val="24"/>
                <w:lang w:eastAsia="en-US"/>
              </w:rPr>
            </w:pPr>
          </w:p>
        </w:tc>
        <w:tc>
          <w:tcPr>
            <w:tcW w:w="2127" w:type="dxa"/>
          </w:tcPr>
          <w:p w14:paraId="446DD15E" w14:textId="77777777" w:rsidR="00813B96" w:rsidRPr="00E11769" w:rsidRDefault="00813B96" w:rsidP="00813B96">
            <w:pPr>
              <w:widowControl/>
              <w:tabs>
                <w:tab w:val="left" w:pos="1026"/>
                <w:tab w:val="left" w:pos="1134"/>
              </w:tabs>
              <w:ind w:left="34"/>
              <w:jc w:val="both"/>
              <w:rPr>
                <w:rFonts w:eastAsiaTheme="minorHAnsi"/>
                <w:sz w:val="24"/>
                <w:szCs w:val="24"/>
                <w:lang w:eastAsia="en-US"/>
              </w:rPr>
            </w:pPr>
          </w:p>
        </w:tc>
      </w:tr>
      <w:tr w:rsidR="00813B96" w:rsidRPr="00E11769" w14:paraId="53C7FD3F" w14:textId="77777777" w:rsidTr="00DC2268">
        <w:tc>
          <w:tcPr>
            <w:tcW w:w="458" w:type="dxa"/>
            <w:shd w:val="clear" w:color="auto" w:fill="BFBFBF" w:themeFill="background1" w:themeFillShade="BF"/>
          </w:tcPr>
          <w:p w14:paraId="45D11369" w14:textId="77777777" w:rsidR="00813B96" w:rsidRDefault="00813B96" w:rsidP="00813B96">
            <w:pPr>
              <w:widowControl/>
              <w:tabs>
                <w:tab w:val="left" w:pos="1026"/>
                <w:tab w:val="left" w:pos="1134"/>
              </w:tabs>
              <w:ind w:left="-108" w:right="-75"/>
              <w:jc w:val="center"/>
              <w:rPr>
                <w:rFonts w:eastAsiaTheme="minorHAnsi"/>
                <w:bCs/>
                <w:sz w:val="24"/>
                <w:szCs w:val="24"/>
                <w:lang w:val="en-US" w:eastAsia="en-US"/>
              </w:rPr>
            </w:pPr>
          </w:p>
        </w:tc>
        <w:tc>
          <w:tcPr>
            <w:tcW w:w="5780" w:type="dxa"/>
            <w:shd w:val="clear" w:color="auto" w:fill="auto"/>
          </w:tcPr>
          <w:p w14:paraId="00E27472" w14:textId="36C51F51" w:rsidR="00813B96" w:rsidRPr="00813B96" w:rsidRDefault="00813B96" w:rsidP="00813B96">
            <w:pPr>
              <w:widowControl/>
              <w:tabs>
                <w:tab w:val="left" w:pos="1026"/>
                <w:tab w:val="left" w:pos="1134"/>
              </w:tabs>
              <w:jc w:val="both"/>
              <w:rPr>
                <w:rFonts w:eastAsiaTheme="minorHAnsi"/>
                <w:sz w:val="24"/>
                <w:szCs w:val="24"/>
                <w:lang w:eastAsia="en-US"/>
              </w:rPr>
            </w:pPr>
            <w:r w:rsidRPr="00813B96">
              <w:rPr>
                <w:sz w:val="24"/>
                <w:szCs w:val="24"/>
              </w:rPr>
              <w:t>Разходите по проектното предложение са извършени не по-рано от 1 януари 2014 г., независимо дали всички свързани с тях плащания са направени (когато е приложимо)</w:t>
            </w:r>
          </w:p>
        </w:tc>
        <w:tc>
          <w:tcPr>
            <w:tcW w:w="567" w:type="dxa"/>
          </w:tcPr>
          <w:p w14:paraId="0A99EFF7" w14:textId="77777777" w:rsidR="00813B96" w:rsidRPr="00813B96" w:rsidRDefault="00813B96" w:rsidP="00813B96">
            <w:pPr>
              <w:widowControl/>
              <w:tabs>
                <w:tab w:val="left" w:pos="1026"/>
                <w:tab w:val="left" w:pos="1134"/>
              </w:tabs>
              <w:ind w:left="34"/>
              <w:jc w:val="both"/>
              <w:rPr>
                <w:rFonts w:eastAsiaTheme="minorHAnsi"/>
                <w:sz w:val="24"/>
                <w:szCs w:val="24"/>
                <w:lang w:eastAsia="en-US"/>
              </w:rPr>
            </w:pPr>
          </w:p>
        </w:tc>
        <w:tc>
          <w:tcPr>
            <w:tcW w:w="567" w:type="dxa"/>
          </w:tcPr>
          <w:p w14:paraId="4E979333" w14:textId="77777777" w:rsidR="00813B96" w:rsidRPr="00813B96" w:rsidRDefault="00813B96" w:rsidP="00813B96">
            <w:pPr>
              <w:widowControl/>
              <w:tabs>
                <w:tab w:val="left" w:pos="1026"/>
                <w:tab w:val="left" w:pos="1134"/>
              </w:tabs>
              <w:ind w:left="34"/>
              <w:jc w:val="both"/>
              <w:rPr>
                <w:rFonts w:eastAsiaTheme="minorHAnsi"/>
                <w:sz w:val="24"/>
                <w:szCs w:val="24"/>
                <w:lang w:eastAsia="en-US"/>
              </w:rPr>
            </w:pPr>
          </w:p>
        </w:tc>
        <w:tc>
          <w:tcPr>
            <w:tcW w:w="1275" w:type="dxa"/>
          </w:tcPr>
          <w:p w14:paraId="27F6E0E9" w14:textId="77777777" w:rsidR="00813B96" w:rsidRPr="00E11769" w:rsidRDefault="00813B96" w:rsidP="00813B96">
            <w:pPr>
              <w:widowControl/>
              <w:tabs>
                <w:tab w:val="left" w:pos="1026"/>
                <w:tab w:val="left" w:pos="1134"/>
              </w:tabs>
              <w:ind w:left="34"/>
              <w:jc w:val="both"/>
              <w:rPr>
                <w:rFonts w:eastAsiaTheme="minorHAnsi"/>
                <w:sz w:val="24"/>
                <w:szCs w:val="24"/>
                <w:lang w:eastAsia="en-US"/>
              </w:rPr>
            </w:pPr>
          </w:p>
        </w:tc>
        <w:tc>
          <w:tcPr>
            <w:tcW w:w="2127" w:type="dxa"/>
          </w:tcPr>
          <w:p w14:paraId="451F107A" w14:textId="77777777" w:rsidR="00813B96" w:rsidRPr="00E11769" w:rsidRDefault="00813B96" w:rsidP="00813B96">
            <w:pPr>
              <w:widowControl/>
              <w:tabs>
                <w:tab w:val="left" w:pos="1026"/>
                <w:tab w:val="left" w:pos="1134"/>
              </w:tabs>
              <w:ind w:left="34"/>
              <w:jc w:val="both"/>
              <w:rPr>
                <w:rFonts w:eastAsiaTheme="minorHAnsi"/>
                <w:sz w:val="24"/>
                <w:szCs w:val="24"/>
                <w:lang w:eastAsia="en-US"/>
              </w:rPr>
            </w:pPr>
          </w:p>
        </w:tc>
      </w:tr>
      <w:tr w:rsidR="00813B96" w:rsidRPr="00E11769" w14:paraId="0DB636CF" w14:textId="77777777" w:rsidTr="00DC2268">
        <w:tc>
          <w:tcPr>
            <w:tcW w:w="458" w:type="dxa"/>
            <w:shd w:val="clear" w:color="auto" w:fill="BFBFBF" w:themeFill="background1" w:themeFillShade="BF"/>
          </w:tcPr>
          <w:p w14:paraId="1F688628" w14:textId="77777777" w:rsidR="00813B96" w:rsidRDefault="00813B96" w:rsidP="00813B96">
            <w:pPr>
              <w:widowControl/>
              <w:tabs>
                <w:tab w:val="left" w:pos="1026"/>
                <w:tab w:val="left" w:pos="1134"/>
              </w:tabs>
              <w:ind w:left="-108" w:right="-75"/>
              <w:jc w:val="center"/>
              <w:rPr>
                <w:rFonts w:eastAsiaTheme="minorHAnsi"/>
                <w:bCs/>
                <w:sz w:val="24"/>
                <w:szCs w:val="24"/>
                <w:lang w:val="en-US" w:eastAsia="en-US"/>
              </w:rPr>
            </w:pPr>
          </w:p>
        </w:tc>
        <w:tc>
          <w:tcPr>
            <w:tcW w:w="5780" w:type="dxa"/>
            <w:shd w:val="clear" w:color="auto" w:fill="auto"/>
          </w:tcPr>
          <w:p w14:paraId="07EF725E" w14:textId="2603445B" w:rsidR="00813B96" w:rsidRPr="00813B96" w:rsidRDefault="00813B96" w:rsidP="00813B96">
            <w:pPr>
              <w:widowControl/>
              <w:tabs>
                <w:tab w:val="left" w:pos="1026"/>
                <w:tab w:val="left" w:pos="1134"/>
              </w:tabs>
              <w:jc w:val="both"/>
              <w:rPr>
                <w:rFonts w:eastAsiaTheme="minorHAnsi"/>
                <w:sz w:val="24"/>
                <w:szCs w:val="24"/>
                <w:lang w:eastAsia="en-US"/>
              </w:rPr>
            </w:pPr>
            <w:r w:rsidRPr="00813B96">
              <w:rPr>
                <w:sz w:val="24"/>
                <w:szCs w:val="24"/>
              </w:rPr>
              <w:t>В случай че разход, за който се кандидатства, не е включен в списък с референтни разходи на</w:t>
            </w:r>
            <w:r w:rsidR="00F25BC9">
              <w:rPr>
                <w:sz w:val="24"/>
                <w:szCs w:val="24"/>
              </w:rPr>
              <w:t xml:space="preserve"> ДФ „Земеделие” - Приложение № 12</w:t>
            </w:r>
            <w:r w:rsidRPr="00813B96">
              <w:rPr>
                <w:sz w:val="24"/>
                <w:szCs w:val="24"/>
              </w:rPr>
              <w:t xml:space="preserve"> от Документи за информация към условията за кандидатстване, то кандидатът е извършил пазарно проучване за гарантиране на пазарна цена на съответния актив/услуга/строителство чрез осигуряването на най-малко три съпоставими независими индикативни оферти. Събраните оферти са представени, заедно с изпратено запитване за индикативна оферта.</w:t>
            </w:r>
          </w:p>
        </w:tc>
        <w:tc>
          <w:tcPr>
            <w:tcW w:w="567" w:type="dxa"/>
          </w:tcPr>
          <w:p w14:paraId="08033EB8" w14:textId="77777777" w:rsidR="00813B96" w:rsidRPr="00813B96" w:rsidRDefault="00813B96" w:rsidP="00813B96">
            <w:pPr>
              <w:widowControl/>
              <w:tabs>
                <w:tab w:val="left" w:pos="1026"/>
                <w:tab w:val="left" w:pos="1134"/>
              </w:tabs>
              <w:ind w:left="34"/>
              <w:jc w:val="both"/>
              <w:rPr>
                <w:rFonts w:eastAsiaTheme="minorHAnsi"/>
                <w:sz w:val="24"/>
                <w:szCs w:val="24"/>
                <w:lang w:eastAsia="en-US"/>
              </w:rPr>
            </w:pPr>
          </w:p>
        </w:tc>
        <w:tc>
          <w:tcPr>
            <w:tcW w:w="567" w:type="dxa"/>
          </w:tcPr>
          <w:p w14:paraId="7F89BFA7" w14:textId="77777777" w:rsidR="00813B96" w:rsidRPr="00813B96" w:rsidRDefault="00813B96" w:rsidP="00813B96">
            <w:pPr>
              <w:widowControl/>
              <w:tabs>
                <w:tab w:val="left" w:pos="1026"/>
                <w:tab w:val="left" w:pos="1134"/>
              </w:tabs>
              <w:ind w:left="34"/>
              <w:jc w:val="both"/>
              <w:rPr>
                <w:rFonts w:eastAsiaTheme="minorHAnsi"/>
                <w:sz w:val="24"/>
                <w:szCs w:val="24"/>
                <w:lang w:eastAsia="en-US"/>
              </w:rPr>
            </w:pPr>
          </w:p>
        </w:tc>
        <w:tc>
          <w:tcPr>
            <w:tcW w:w="1275" w:type="dxa"/>
          </w:tcPr>
          <w:p w14:paraId="628A6D51" w14:textId="77777777" w:rsidR="00813B96" w:rsidRPr="00E11769" w:rsidRDefault="00813B96" w:rsidP="00813B96">
            <w:pPr>
              <w:widowControl/>
              <w:tabs>
                <w:tab w:val="left" w:pos="1026"/>
                <w:tab w:val="left" w:pos="1134"/>
              </w:tabs>
              <w:ind w:left="34"/>
              <w:jc w:val="both"/>
              <w:rPr>
                <w:rFonts w:eastAsiaTheme="minorHAnsi"/>
                <w:sz w:val="24"/>
                <w:szCs w:val="24"/>
                <w:lang w:eastAsia="en-US"/>
              </w:rPr>
            </w:pPr>
          </w:p>
        </w:tc>
        <w:tc>
          <w:tcPr>
            <w:tcW w:w="2127" w:type="dxa"/>
          </w:tcPr>
          <w:p w14:paraId="73909BCF" w14:textId="77777777" w:rsidR="00813B96" w:rsidRPr="00E11769" w:rsidRDefault="00813B96" w:rsidP="00813B96">
            <w:pPr>
              <w:widowControl/>
              <w:tabs>
                <w:tab w:val="left" w:pos="1026"/>
                <w:tab w:val="left" w:pos="1134"/>
              </w:tabs>
              <w:ind w:left="34"/>
              <w:jc w:val="both"/>
              <w:rPr>
                <w:rFonts w:eastAsiaTheme="minorHAnsi"/>
                <w:sz w:val="24"/>
                <w:szCs w:val="24"/>
                <w:lang w:eastAsia="en-US"/>
              </w:rPr>
            </w:pPr>
          </w:p>
        </w:tc>
      </w:tr>
      <w:tr w:rsidR="00813B96" w:rsidRPr="00E11769" w14:paraId="1F41123B" w14:textId="77777777" w:rsidTr="00DC2268">
        <w:tc>
          <w:tcPr>
            <w:tcW w:w="458" w:type="dxa"/>
            <w:shd w:val="clear" w:color="auto" w:fill="BFBFBF" w:themeFill="background1" w:themeFillShade="BF"/>
          </w:tcPr>
          <w:p w14:paraId="2261582D" w14:textId="77777777" w:rsidR="00813B96" w:rsidRDefault="00813B96" w:rsidP="00813B96">
            <w:pPr>
              <w:widowControl/>
              <w:tabs>
                <w:tab w:val="left" w:pos="1026"/>
                <w:tab w:val="left" w:pos="1134"/>
              </w:tabs>
              <w:ind w:left="-108" w:right="-75"/>
              <w:jc w:val="center"/>
              <w:rPr>
                <w:rFonts w:eastAsiaTheme="minorHAnsi"/>
                <w:bCs/>
                <w:sz w:val="24"/>
                <w:szCs w:val="24"/>
                <w:lang w:val="en-US" w:eastAsia="en-US"/>
              </w:rPr>
            </w:pPr>
          </w:p>
        </w:tc>
        <w:tc>
          <w:tcPr>
            <w:tcW w:w="5780" w:type="dxa"/>
            <w:shd w:val="clear" w:color="auto" w:fill="auto"/>
          </w:tcPr>
          <w:p w14:paraId="78338BB3" w14:textId="77777777" w:rsidR="00813B96" w:rsidRDefault="00813B96" w:rsidP="00813B96">
            <w:pPr>
              <w:widowControl/>
              <w:tabs>
                <w:tab w:val="left" w:pos="1026"/>
                <w:tab w:val="left" w:pos="1134"/>
              </w:tabs>
              <w:jc w:val="both"/>
              <w:rPr>
                <w:sz w:val="24"/>
                <w:szCs w:val="24"/>
              </w:rPr>
            </w:pPr>
            <w:r w:rsidRPr="00813B96">
              <w:rPr>
                <w:sz w:val="24"/>
                <w:szCs w:val="24"/>
              </w:rPr>
              <w:t>Всички представени оферти съдържат най-малко информация относно: наименование на оферента, срок на валидност на офертата, дата на издаване на офертата, подпис и печат на оферента, подробна техническа спецификация на активите/услугите, цена в левове или евро, с посочен ДДС.</w:t>
            </w:r>
          </w:p>
          <w:p w14:paraId="0B8079F0" w14:textId="4F872339" w:rsidR="006123D3" w:rsidRPr="00813B96" w:rsidRDefault="006123D3" w:rsidP="00813B96">
            <w:pPr>
              <w:widowControl/>
              <w:tabs>
                <w:tab w:val="left" w:pos="1026"/>
                <w:tab w:val="left" w:pos="1134"/>
              </w:tabs>
              <w:jc w:val="both"/>
              <w:rPr>
                <w:rFonts w:eastAsiaTheme="minorHAnsi"/>
                <w:sz w:val="24"/>
                <w:szCs w:val="24"/>
                <w:lang w:eastAsia="en-US"/>
              </w:rPr>
            </w:pPr>
          </w:p>
        </w:tc>
        <w:tc>
          <w:tcPr>
            <w:tcW w:w="567" w:type="dxa"/>
          </w:tcPr>
          <w:p w14:paraId="5AD29985" w14:textId="77777777" w:rsidR="00813B96" w:rsidRPr="00813B96" w:rsidRDefault="00813B96" w:rsidP="00813B96">
            <w:pPr>
              <w:widowControl/>
              <w:tabs>
                <w:tab w:val="left" w:pos="1026"/>
                <w:tab w:val="left" w:pos="1134"/>
              </w:tabs>
              <w:ind w:left="34"/>
              <w:jc w:val="both"/>
              <w:rPr>
                <w:rFonts w:eastAsiaTheme="minorHAnsi"/>
                <w:sz w:val="24"/>
                <w:szCs w:val="24"/>
                <w:lang w:eastAsia="en-US"/>
              </w:rPr>
            </w:pPr>
          </w:p>
        </w:tc>
        <w:tc>
          <w:tcPr>
            <w:tcW w:w="567" w:type="dxa"/>
          </w:tcPr>
          <w:p w14:paraId="5C585908" w14:textId="77777777" w:rsidR="00813B96" w:rsidRPr="00813B96" w:rsidRDefault="00813B96" w:rsidP="00813B96">
            <w:pPr>
              <w:widowControl/>
              <w:tabs>
                <w:tab w:val="left" w:pos="1026"/>
                <w:tab w:val="left" w:pos="1134"/>
              </w:tabs>
              <w:ind w:left="34"/>
              <w:jc w:val="both"/>
              <w:rPr>
                <w:rFonts w:eastAsiaTheme="minorHAnsi"/>
                <w:sz w:val="24"/>
                <w:szCs w:val="24"/>
                <w:lang w:eastAsia="en-US"/>
              </w:rPr>
            </w:pPr>
          </w:p>
        </w:tc>
        <w:tc>
          <w:tcPr>
            <w:tcW w:w="1275" w:type="dxa"/>
          </w:tcPr>
          <w:p w14:paraId="445C8051" w14:textId="77777777" w:rsidR="00813B96" w:rsidRPr="00E11769" w:rsidRDefault="00813B96" w:rsidP="00813B96">
            <w:pPr>
              <w:widowControl/>
              <w:tabs>
                <w:tab w:val="left" w:pos="1026"/>
                <w:tab w:val="left" w:pos="1134"/>
              </w:tabs>
              <w:ind w:left="34"/>
              <w:jc w:val="both"/>
              <w:rPr>
                <w:rFonts w:eastAsiaTheme="minorHAnsi"/>
                <w:sz w:val="24"/>
                <w:szCs w:val="24"/>
                <w:lang w:eastAsia="en-US"/>
              </w:rPr>
            </w:pPr>
          </w:p>
        </w:tc>
        <w:tc>
          <w:tcPr>
            <w:tcW w:w="2127" w:type="dxa"/>
          </w:tcPr>
          <w:p w14:paraId="2BB3794C" w14:textId="77777777" w:rsidR="00813B96" w:rsidRPr="00E11769" w:rsidRDefault="00813B96" w:rsidP="00813B96">
            <w:pPr>
              <w:widowControl/>
              <w:tabs>
                <w:tab w:val="left" w:pos="1026"/>
                <w:tab w:val="left" w:pos="1134"/>
              </w:tabs>
              <w:ind w:left="34"/>
              <w:jc w:val="both"/>
              <w:rPr>
                <w:rFonts w:eastAsiaTheme="minorHAnsi"/>
                <w:sz w:val="24"/>
                <w:szCs w:val="24"/>
                <w:lang w:eastAsia="en-US"/>
              </w:rPr>
            </w:pPr>
          </w:p>
        </w:tc>
      </w:tr>
      <w:tr w:rsidR="00813B96" w:rsidRPr="00E11769" w14:paraId="190658E8" w14:textId="77777777" w:rsidTr="00DC2268">
        <w:tc>
          <w:tcPr>
            <w:tcW w:w="458" w:type="dxa"/>
            <w:shd w:val="clear" w:color="auto" w:fill="BFBFBF" w:themeFill="background1" w:themeFillShade="BF"/>
          </w:tcPr>
          <w:p w14:paraId="1E652F10" w14:textId="77777777" w:rsidR="00813B96" w:rsidRDefault="00813B96" w:rsidP="00813B96">
            <w:pPr>
              <w:widowControl/>
              <w:tabs>
                <w:tab w:val="left" w:pos="1026"/>
                <w:tab w:val="left" w:pos="1134"/>
              </w:tabs>
              <w:ind w:left="-108" w:right="-75"/>
              <w:jc w:val="center"/>
              <w:rPr>
                <w:rFonts w:eastAsiaTheme="minorHAnsi"/>
                <w:bCs/>
                <w:sz w:val="24"/>
                <w:szCs w:val="24"/>
                <w:lang w:val="en-US" w:eastAsia="en-US"/>
              </w:rPr>
            </w:pPr>
          </w:p>
        </w:tc>
        <w:tc>
          <w:tcPr>
            <w:tcW w:w="5780" w:type="dxa"/>
            <w:shd w:val="clear" w:color="auto" w:fill="auto"/>
          </w:tcPr>
          <w:p w14:paraId="2ACB332F" w14:textId="0E5F260A" w:rsidR="00813B96" w:rsidRPr="00813B96" w:rsidRDefault="00813B96" w:rsidP="00813B96">
            <w:pPr>
              <w:widowControl/>
              <w:tabs>
                <w:tab w:val="left" w:pos="1026"/>
                <w:tab w:val="left" w:pos="1134"/>
              </w:tabs>
              <w:jc w:val="both"/>
              <w:rPr>
                <w:rFonts w:eastAsiaTheme="minorHAnsi"/>
                <w:sz w:val="24"/>
                <w:szCs w:val="24"/>
                <w:lang w:eastAsia="en-US"/>
              </w:rPr>
            </w:pPr>
            <w:r w:rsidRPr="00813B96">
              <w:rPr>
                <w:sz w:val="24"/>
                <w:szCs w:val="24"/>
              </w:rPr>
              <w:t>Приложените оферти са актуални към датата на подаване на проектното предложение – в срок на валидност.</w:t>
            </w:r>
          </w:p>
        </w:tc>
        <w:tc>
          <w:tcPr>
            <w:tcW w:w="567" w:type="dxa"/>
          </w:tcPr>
          <w:p w14:paraId="507758A8" w14:textId="77777777" w:rsidR="00813B96" w:rsidRPr="00813B96" w:rsidRDefault="00813B96" w:rsidP="00813B96">
            <w:pPr>
              <w:widowControl/>
              <w:tabs>
                <w:tab w:val="left" w:pos="1026"/>
                <w:tab w:val="left" w:pos="1134"/>
              </w:tabs>
              <w:ind w:left="34"/>
              <w:jc w:val="both"/>
              <w:rPr>
                <w:rFonts w:eastAsiaTheme="minorHAnsi"/>
                <w:sz w:val="24"/>
                <w:szCs w:val="24"/>
                <w:lang w:eastAsia="en-US"/>
              </w:rPr>
            </w:pPr>
          </w:p>
        </w:tc>
        <w:tc>
          <w:tcPr>
            <w:tcW w:w="567" w:type="dxa"/>
          </w:tcPr>
          <w:p w14:paraId="0D9102EB" w14:textId="77777777" w:rsidR="00813B96" w:rsidRPr="00813B96" w:rsidRDefault="00813B96" w:rsidP="00813B96">
            <w:pPr>
              <w:widowControl/>
              <w:tabs>
                <w:tab w:val="left" w:pos="1026"/>
                <w:tab w:val="left" w:pos="1134"/>
              </w:tabs>
              <w:ind w:left="34"/>
              <w:jc w:val="both"/>
              <w:rPr>
                <w:rFonts w:eastAsiaTheme="minorHAnsi"/>
                <w:sz w:val="24"/>
                <w:szCs w:val="24"/>
                <w:lang w:eastAsia="en-US"/>
              </w:rPr>
            </w:pPr>
          </w:p>
        </w:tc>
        <w:tc>
          <w:tcPr>
            <w:tcW w:w="1275" w:type="dxa"/>
          </w:tcPr>
          <w:p w14:paraId="0F29BBB4" w14:textId="77777777" w:rsidR="00813B96" w:rsidRPr="00E11769" w:rsidRDefault="00813B96" w:rsidP="00813B96">
            <w:pPr>
              <w:widowControl/>
              <w:tabs>
                <w:tab w:val="left" w:pos="1026"/>
                <w:tab w:val="left" w:pos="1134"/>
              </w:tabs>
              <w:ind w:left="34"/>
              <w:jc w:val="both"/>
              <w:rPr>
                <w:rFonts w:eastAsiaTheme="minorHAnsi"/>
                <w:sz w:val="24"/>
                <w:szCs w:val="24"/>
                <w:lang w:eastAsia="en-US"/>
              </w:rPr>
            </w:pPr>
          </w:p>
        </w:tc>
        <w:tc>
          <w:tcPr>
            <w:tcW w:w="2127" w:type="dxa"/>
          </w:tcPr>
          <w:p w14:paraId="4F12A30F" w14:textId="77777777" w:rsidR="00813B96" w:rsidRPr="00E11769" w:rsidRDefault="00813B96" w:rsidP="00813B96">
            <w:pPr>
              <w:widowControl/>
              <w:tabs>
                <w:tab w:val="left" w:pos="1026"/>
                <w:tab w:val="left" w:pos="1134"/>
              </w:tabs>
              <w:ind w:left="34"/>
              <w:jc w:val="both"/>
              <w:rPr>
                <w:rFonts w:eastAsiaTheme="minorHAnsi"/>
                <w:sz w:val="24"/>
                <w:szCs w:val="24"/>
                <w:lang w:eastAsia="en-US"/>
              </w:rPr>
            </w:pPr>
          </w:p>
        </w:tc>
      </w:tr>
      <w:tr w:rsidR="00104F07" w:rsidRPr="00E11769" w14:paraId="2951E0F6" w14:textId="77777777" w:rsidTr="00DC2268">
        <w:tc>
          <w:tcPr>
            <w:tcW w:w="458" w:type="dxa"/>
            <w:shd w:val="clear" w:color="auto" w:fill="BFBFBF" w:themeFill="background1" w:themeFillShade="BF"/>
          </w:tcPr>
          <w:p w14:paraId="61D5C653" w14:textId="77777777" w:rsidR="00104F07" w:rsidRDefault="00104F07" w:rsidP="00813B96">
            <w:pPr>
              <w:widowControl/>
              <w:tabs>
                <w:tab w:val="left" w:pos="1026"/>
                <w:tab w:val="left" w:pos="1134"/>
              </w:tabs>
              <w:ind w:left="-108" w:right="-75"/>
              <w:jc w:val="center"/>
              <w:rPr>
                <w:rFonts w:eastAsiaTheme="minorHAnsi"/>
                <w:bCs/>
                <w:sz w:val="24"/>
                <w:szCs w:val="24"/>
                <w:lang w:val="en-US" w:eastAsia="en-US"/>
              </w:rPr>
            </w:pPr>
          </w:p>
        </w:tc>
        <w:tc>
          <w:tcPr>
            <w:tcW w:w="5780" w:type="dxa"/>
            <w:shd w:val="clear" w:color="auto" w:fill="auto"/>
          </w:tcPr>
          <w:p w14:paraId="61265117" w14:textId="0D081547" w:rsidR="00104F07" w:rsidRPr="00813B96" w:rsidRDefault="00104F07" w:rsidP="00813B96">
            <w:pPr>
              <w:widowControl/>
              <w:tabs>
                <w:tab w:val="left" w:pos="1026"/>
                <w:tab w:val="left" w:pos="1134"/>
              </w:tabs>
              <w:jc w:val="both"/>
              <w:rPr>
                <w:sz w:val="24"/>
                <w:szCs w:val="24"/>
              </w:rPr>
            </w:pPr>
            <w:r w:rsidRPr="00104F07">
              <w:rPr>
                <w:sz w:val="24"/>
                <w:szCs w:val="24"/>
              </w:rPr>
              <w:t>За офертите е установено, че са независими съгласно определението от Условията за кандидатстване, че „Независими оферти" са оферти, подадени от лица, които не се намират в следната свързаност помежду си или спрямо кандидата: а) едното участва в управлението на дружеството на другото;  б) съдружници;  в) съвместно контролират пряко трето лице; г) участват пряко в управлението или капитала на друго лице, поради което между тях могат да се уговарят условия, различни от обичайните; д) едното лице притежава повече от половината от броя на гласовете в общото събрание на другото лице;  е) лицата, чиято дейност се контролира пряко или косвено от трето лице - физическо или юридическо;  ж) лицата, едното от които е търговски представител на другото.</w:t>
            </w:r>
          </w:p>
        </w:tc>
        <w:tc>
          <w:tcPr>
            <w:tcW w:w="567" w:type="dxa"/>
          </w:tcPr>
          <w:p w14:paraId="1601D1A0" w14:textId="77777777" w:rsidR="00104F07" w:rsidRPr="00813B96" w:rsidRDefault="00104F07" w:rsidP="00813B96">
            <w:pPr>
              <w:widowControl/>
              <w:tabs>
                <w:tab w:val="left" w:pos="1026"/>
                <w:tab w:val="left" w:pos="1134"/>
              </w:tabs>
              <w:ind w:left="34"/>
              <w:jc w:val="both"/>
              <w:rPr>
                <w:rFonts w:eastAsiaTheme="minorHAnsi"/>
                <w:sz w:val="24"/>
                <w:szCs w:val="24"/>
                <w:lang w:eastAsia="en-US"/>
              </w:rPr>
            </w:pPr>
          </w:p>
        </w:tc>
        <w:tc>
          <w:tcPr>
            <w:tcW w:w="567" w:type="dxa"/>
          </w:tcPr>
          <w:p w14:paraId="5ED39AAD" w14:textId="77777777" w:rsidR="00104F07" w:rsidRPr="00813B96" w:rsidRDefault="00104F07" w:rsidP="00813B96">
            <w:pPr>
              <w:widowControl/>
              <w:tabs>
                <w:tab w:val="left" w:pos="1026"/>
                <w:tab w:val="left" w:pos="1134"/>
              </w:tabs>
              <w:ind w:left="34"/>
              <w:jc w:val="both"/>
              <w:rPr>
                <w:rFonts w:eastAsiaTheme="minorHAnsi"/>
                <w:sz w:val="24"/>
                <w:szCs w:val="24"/>
                <w:lang w:eastAsia="en-US"/>
              </w:rPr>
            </w:pPr>
          </w:p>
        </w:tc>
        <w:tc>
          <w:tcPr>
            <w:tcW w:w="1275" w:type="dxa"/>
          </w:tcPr>
          <w:p w14:paraId="76E1B77C" w14:textId="77777777" w:rsidR="00104F07" w:rsidRPr="00E11769" w:rsidRDefault="00104F07" w:rsidP="00813B96">
            <w:pPr>
              <w:widowControl/>
              <w:tabs>
                <w:tab w:val="left" w:pos="1026"/>
                <w:tab w:val="left" w:pos="1134"/>
              </w:tabs>
              <w:ind w:left="34"/>
              <w:jc w:val="both"/>
              <w:rPr>
                <w:rFonts w:eastAsiaTheme="minorHAnsi"/>
                <w:sz w:val="24"/>
                <w:szCs w:val="24"/>
                <w:lang w:eastAsia="en-US"/>
              </w:rPr>
            </w:pPr>
          </w:p>
        </w:tc>
        <w:tc>
          <w:tcPr>
            <w:tcW w:w="2127" w:type="dxa"/>
          </w:tcPr>
          <w:p w14:paraId="4C490BAE" w14:textId="77777777" w:rsidR="00104F07" w:rsidRPr="00E11769" w:rsidRDefault="00104F07" w:rsidP="00813B96">
            <w:pPr>
              <w:widowControl/>
              <w:tabs>
                <w:tab w:val="left" w:pos="1026"/>
                <w:tab w:val="left" w:pos="1134"/>
              </w:tabs>
              <w:ind w:left="34"/>
              <w:jc w:val="both"/>
              <w:rPr>
                <w:rFonts w:eastAsiaTheme="minorHAnsi"/>
                <w:sz w:val="24"/>
                <w:szCs w:val="24"/>
                <w:lang w:eastAsia="en-US"/>
              </w:rPr>
            </w:pPr>
          </w:p>
        </w:tc>
      </w:tr>
      <w:tr w:rsidR="00813B96" w:rsidRPr="00E11769" w14:paraId="77A76A20" w14:textId="77777777" w:rsidTr="00DC2268">
        <w:tc>
          <w:tcPr>
            <w:tcW w:w="458" w:type="dxa"/>
            <w:shd w:val="clear" w:color="auto" w:fill="BFBFBF" w:themeFill="background1" w:themeFillShade="BF"/>
          </w:tcPr>
          <w:p w14:paraId="3A4B4D6D" w14:textId="77777777" w:rsidR="00813B96" w:rsidRDefault="00813B96" w:rsidP="00813B96">
            <w:pPr>
              <w:widowControl/>
              <w:tabs>
                <w:tab w:val="left" w:pos="1026"/>
                <w:tab w:val="left" w:pos="1134"/>
              </w:tabs>
              <w:ind w:left="-108" w:right="-75"/>
              <w:jc w:val="center"/>
              <w:rPr>
                <w:rFonts w:eastAsiaTheme="minorHAnsi"/>
                <w:bCs/>
                <w:sz w:val="24"/>
                <w:szCs w:val="24"/>
                <w:lang w:val="en-US" w:eastAsia="en-US"/>
              </w:rPr>
            </w:pPr>
          </w:p>
        </w:tc>
        <w:tc>
          <w:tcPr>
            <w:tcW w:w="5780" w:type="dxa"/>
            <w:shd w:val="clear" w:color="auto" w:fill="auto"/>
          </w:tcPr>
          <w:p w14:paraId="75E62BE1" w14:textId="1CDE327E" w:rsidR="00813B96" w:rsidRPr="00813B96" w:rsidRDefault="00104F07" w:rsidP="00813B96">
            <w:pPr>
              <w:widowControl/>
              <w:tabs>
                <w:tab w:val="left" w:pos="1026"/>
                <w:tab w:val="left" w:pos="1134"/>
              </w:tabs>
              <w:jc w:val="both"/>
              <w:rPr>
                <w:rFonts w:eastAsiaTheme="minorHAnsi"/>
                <w:sz w:val="24"/>
                <w:szCs w:val="24"/>
                <w:lang w:eastAsia="en-US"/>
              </w:rPr>
            </w:pPr>
            <w:r>
              <w:rPr>
                <w:sz w:val="24"/>
                <w:szCs w:val="24"/>
              </w:rPr>
              <w:t>И</w:t>
            </w:r>
            <w:r w:rsidR="00813B96" w:rsidRPr="00813B96">
              <w:rPr>
                <w:sz w:val="24"/>
                <w:szCs w:val="24"/>
              </w:rPr>
              <w:t>зборът на изпълнител е протоколиран с решение и то е представено. Когато избраната оферта не е с най-ниска цена е приложена и писмена Обосновка за мотивите, обусловили избора</w:t>
            </w:r>
          </w:p>
        </w:tc>
        <w:tc>
          <w:tcPr>
            <w:tcW w:w="567" w:type="dxa"/>
          </w:tcPr>
          <w:p w14:paraId="1A2E5C6A" w14:textId="77777777" w:rsidR="00813B96" w:rsidRPr="00813B96" w:rsidRDefault="00813B96" w:rsidP="00813B96">
            <w:pPr>
              <w:widowControl/>
              <w:tabs>
                <w:tab w:val="left" w:pos="1026"/>
                <w:tab w:val="left" w:pos="1134"/>
              </w:tabs>
              <w:ind w:left="34"/>
              <w:jc w:val="both"/>
              <w:rPr>
                <w:rFonts w:eastAsiaTheme="minorHAnsi"/>
                <w:sz w:val="24"/>
                <w:szCs w:val="24"/>
                <w:lang w:eastAsia="en-US"/>
              </w:rPr>
            </w:pPr>
          </w:p>
        </w:tc>
        <w:tc>
          <w:tcPr>
            <w:tcW w:w="567" w:type="dxa"/>
          </w:tcPr>
          <w:p w14:paraId="7F9C03C7" w14:textId="77777777" w:rsidR="00813B96" w:rsidRPr="00813B96" w:rsidRDefault="00813B96" w:rsidP="00813B96">
            <w:pPr>
              <w:widowControl/>
              <w:tabs>
                <w:tab w:val="left" w:pos="1026"/>
                <w:tab w:val="left" w:pos="1134"/>
              </w:tabs>
              <w:ind w:left="34"/>
              <w:jc w:val="both"/>
              <w:rPr>
                <w:rFonts w:eastAsiaTheme="minorHAnsi"/>
                <w:sz w:val="24"/>
                <w:szCs w:val="24"/>
                <w:lang w:eastAsia="en-US"/>
              </w:rPr>
            </w:pPr>
          </w:p>
        </w:tc>
        <w:tc>
          <w:tcPr>
            <w:tcW w:w="1275" w:type="dxa"/>
          </w:tcPr>
          <w:p w14:paraId="1F49EF1E" w14:textId="77777777" w:rsidR="00813B96" w:rsidRPr="00E11769" w:rsidRDefault="00813B96" w:rsidP="00813B96">
            <w:pPr>
              <w:widowControl/>
              <w:tabs>
                <w:tab w:val="left" w:pos="1026"/>
                <w:tab w:val="left" w:pos="1134"/>
              </w:tabs>
              <w:ind w:left="34"/>
              <w:jc w:val="both"/>
              <w:rPr>
                <w:rFonts w:eastAsiaTheme="minorHAnsi"/>
                <w:sz w:val="24"/>
                <w:szCs w:val="24"/>
                <w:lang w:eastAsia="en-US"/>
              </w:rPr>
            </w:pPr>
          </w:p>
        </w:tc>
        <w:tc>
          <w:tcPr>
            <w:tcW w:w="2127" w:type="dxa"/>
          </w:tcPr>
          <w:p w14:paraId="72671542" w14:textId="77777777" w:rsidR="00813B96" w:rsidRPr="00E11769" w:rsidRDefault="00813B96" w:rsidP="00813B96">
            <w:pPr>
              <w:widowControl/>
              <w:tabs>
                <w:tab w:val="left" w:pos="1026"/>
                <w:tab w:val="left" w:pos="1134"/>
              </w:tabs>
              <w:ind w:left="34"/>
              <w:jc w:val="both"/>
              <w:rPr>
                <w:rFonts w:eastAsiaTheme="minorHAnsi"/>
                <w:sz w:val="24"/>
                <w:szCs w:val="24"/>
                <w:lang w:eastAsia="en-US"/>
              </w:rPr>
            </w:pPr>
          </w:p>
        </w:tc>
      </w:tr>
      <w:tr w:rsidR="00813B96" w:rsidRPr="00E11769" w14:paraId="3DDD0D86" w14:textId="77777777" w:rsidTr="00DC2268">
        <w:tc>
          <w:tcPr>
            <w:tcW w:w="458" w:type="dxa"/>
            <w:shd w:val="clear" w:color="auto" w:fill="BFBFBF" w:themeFill="background1" w:themeFillShade="BF"/>
          </w:tcPr>
          <w:p w14:paraId="6C9F5638" w14:textId="77777777" w:rsidR="00813B96" w:rsidRDefault="00813B96" w:rsidP="00813B96">
            <w:pPr>
              <w:widowControl/>
              <w:tabs>
                <w:tab w:val="left" w:pos="1026"/>
                <w:tab w:val="left" w:pos="1134"/>
              </w:tabs>
              <w:ind w:left="-108" w:right="-75"/>
              <w:jc w:val="center"/>
              <w:rPr>
                <w:rFonts w:eastAsiaTheme="minorHAnsi"/>
                <w:bCs/>
                <w:sz w:val="24"/>
                <w:szCs w:val="24"/>
                <w:lang w:val="en-US" w:eastAsia="en-US"/>
              </w:rPr>
            </w:pPr>
          </w:p>
        </w:tc>
        <w:tc>
          <w:tcPr>
            <w:tcW w:w="5780" w:type="dxa"/>
            <w:shd w:val="clear" w:color="auto" w:fill="auto"/>
          </w:tcPr>
          <w:p w14:paraId="37BB8147" w14:textId="7DAE01CB" w:rsidR="00813B96" w:rsidRPr="00813B96" w:rsidRDefault="00813B96" w:rsidP="00813B96">
            <w:pPr>
              <w:widowControl/>
              <w:tabs>
                <w:tab w:val="left" w:pos="1026"/>
                <w:tab w:val="left" w:pos="1134"/>
              </w:tabs>
              <w:jc w:val="both"/>
              <w:rPr>
                <w:rFonts w:eastAsiaTheme="minorHAnsi"/>
                <w:sz w:val="24"/>
                <w:szCs w:val="24"/>
                <w:lang w:eastAsia="en-US"/>
              </w:rPr>
            </w:pPr>
            <w:r w:rsidRPr="00813B96">
              <w:rPr>
                <w:sz w:val="24"/>
                <w:szCs w:val="24"/>
              </w:rPr>
              <w:t>Бизнес планът съдържа подробно описание на планираните инвестиции и дейности за 5 годишен период, а в случаите на инвестиции за извършване на строително-монтажни работи и трайни насаждения – за 10 годишен период.</w:t>
            </w:r>
          </w:p>
        </w:tc>
        <w:tc>
          <w:tcPr>
            <w:tcW w:w="567" w:type="dxa"/>
          </w:tcPr>
          <w:p w14:paraId="2F5B6007" w14:textId="77777777" w:rsidR="00813B96" w:rsidRPr="00813B96" w:rsidRDefault="00813B96" w:rsidP="00813B96">
            <w:pPr>
              <w:widowControl/>
              <w:tabs>
                <w:tab w:val="left" w:pos="1026"/>
                <w:tab w:val="left" w:pos="1134"/>
              </w:tabs>
              <w:ind w:left="34"/>
              <w:jc w:val="both"/>
              <w:rPr>
                <w:rFonts w:eastAsiaTheme="minorHAnsi"/>
                <w:sz w:val="24"/>
                <w:szCs w:val="24"/>
                <w:lang w:eastAsia="en-US"/>
              </w:rPr>
            </w:pPr>
          </w:p>
        </w:tc>
        <w:tc>
          <w:tcPr>
            <w:tcW w:w="567" w:type="dxa"/>
          </w:tcPr>
          <w:p w14:paraId="5F7FC136" w14:textId="77777777" w:rsidR="00813B96" w:rsidRPr="00813B96" w:rsidRDefault="00813B96" w:rsidP="00813B96">
            <w:pPr>
              <w:widowControl/>
              <w:tabs>
                <w:tab w:val="left" w:pos="1026"/>
                <w:tab w:val="left" w:pos="1134"/>
              </w:tabs>
              <w:ind w:left="34"/>
              <w:jc w:val="both"/>
              <w:rPr>
                <w:rFonts w:eastAsiaTheme="minorHAnsi"/>
                <w:sz w:val="24"/>
                <w:szCs w:val="24"/>
                <w:lang w:eastAsia="en-US"/>
              </w:rPr>
            </w:pPr>
          </w:p>
        </w:tc>
        <w:tc>
          <w:tcPr>
            <w:tcW w:w="1275" w:type="dxa"/>
          </w:tcPr>
          <w:p w14:paraId="43241832" w14:textId="77777777" w:rsidR="00813B96" w:rsidRPr="00E11769" w:rsidRDefault="00813B96" w:rsidP="00813B96">
            <w:pPr>
              <w:widowControl/>
              <w:tabs>
                <w:tab w:val="left" w:pos="1026"/>
                <w:tab w:val="left" w:pos="1134"/>
              </w:tabs>
              <w:ind w:left="34"/>
              <w:jc w:val="both"/>
              <w:rPr>
                <w:rFonts w:eastAsiaTheme="minorHAnsi"/>
                <w:sz w:val="24"/>
                <w:szCs w:val="24"/>
                <w:lang w:eastAsia="en-US"/>
              </w:rPr>
            </w:pPr>
          </w:p>
        </w:tc>
        <w:tc>
          <w:tcPr>
            <w:tcW w:w="2127" w:type="dxa"/>
          </w:tcPr>
          <w:p w14:paraId="5AC11F5D" w14:textId="77777777" w:rsidR="00813B96" w:rsidRPr="00E11769" w:rsidRDefault="00813B96" w:rsidP="00813B96">
            <w:pPr>
              <w:widowControl/>
              <w:tabs>
                <w:tab w:val="left" w:pos="1026"/>
                <w:tab w:val="left" w:pos="1134"/>
              </w:tabs>
              <w:ind w:left="34"/>
              <w:jc w:val="both"/>
              <w:rPr>
                <w:rFonts w:eastAsiaTheme="minorHAnsi"/>
                <w:sz w:val="24"/>
                <w:szCs w:val="24"/>
                <w:lang w:eastAsia="en-US"/>
              </w:rPr>
            </w:pPr>
          </w:p>
        </w:tc>
      </w:tr>
      <w:tr w:rsidR="00813B96" w:rsidRPr="00E11769" w14:paraId="5B87A526" w14:textId="77777777" w:rsidTr="00E73D1F">
        <w:trPr>
          <w:trHeight w:val="3296"/>
        </w:trPr>
        <w:tc>
          <w:tcPr>
            <w:tcW w:w="458" w:type="dxa"/>
            <w:shd w:val="clear" w:color="auto" w:fill="BFBFBF" w:themeFill="background1" w:themeFillShade="BF"/>
          </w:tcPr>
          <w:p w14:paraId="64D141FE" w14:textId="77777777" w:rsidR="00813B96" w:rsidRDefault="00813B96" w:rsidP="00813B96">
            <w:pPr>
              <w:widowControl/>
              <w:tabs>
                <w:tab w:val="left" w:pos="1026"/>
                <w:tab w:val="left" w:pos="1134"/>
              </w:tabs>
              <w:ind w:left="-108" w:right="-75"/>
              <w:jc w:val="center"/>
              <w:rPr>
                <w:rFonts w:eastAsiaTheme="minorHAnsi"/>
                <w:bCs/>
                <w:sz w:val="24"/>
                <w:szCs w:val="24"/>
                <w:lang w:val="en-US" w:eastAsia="en-US"/>
              </w:rPr>
            </w:pPr>
          </w:p>
        </w:tc>
        <w:tc>
          <w:tcPr>
            <w:tcW w:w="5780" w:type="dxa"/>
            <w:shd w:val="clear" w:color="auto" w:fill="auto"/>
          </w:tcPr>
          <w:p w14:paraId="61F4738B" w14:textId="77777777" w:rsidR="00FA251C" w:rsidRDefault="00813B96" w:rsidP="00813B96">
            <w:pPr>
              <w:widowControl/>
              <w:tabs>
                <w:tab w:val="left" w:pos="1026"/>
                <w:tab w:val="left" w:pos="1134"/>
              </w:tabs>
              <w:jc w:val="both"/>
              <w:rPr>
                <w:sz w:val="24"/>
                <w:szCs w:val="24"/>
              </w:rPr>
            </w:pPr>
            <w:r w:rsidRPr="00813B96">
              <w:rPr>
                <w:sz w:val="24"/>
                <w:szCs w:val="24"/>
              </w:rPr>
              <w:t>Представеният от кандидата Бизнес план отговаря на условията, посочени раздел 13.2. Условия за допустимост на дейностите</w:t>
            </w:r>
            <w:r w:rsidR="00FA251C">
              <w:rPr>
                <w:sz w:val="24"/>
                <w:szCs w:val="24"/>
              </w:rPr>
              <w:t xml:space="preserve"> от Условията за кандидатстване.</w:t>
            </w:r>
          </w:p>
          <w:p w14:paraId="297A2251" w14:textId="77777777" w:rsidR="00FA251C" w:rsidRDefault="00FA251C" w:rsidP="00813B96">
            <w:pPr>
              <w:widowControl/>
              <w:tabs>
                <w:tab w:val="left" w:pos="1026"/>
                <w:tab w:val="left" w:pos="1134"/>
              </w:tabs>
              <w:jc w:val="both"/>
              <w:rPr>
                <w:sz w:val="24"/>
                <w:szCs w:val="24"/>
              </w:rPr>
            </w:pPr>
          </w:p>
          <w:p w14:paraId="7AB03190" w14:textId="6E9813B1" w:rsidR="00FA251C" w:rsidRPr="00FA251C" w:rsidRDefault="00FA251C" w:rsidP="00FA251C">
            <w:pPr>
              <w:widowControl/>
              <w:tabs>
                <w:tab w:val="left" w:pos="1026"/>
                <w:tab w:val="left" w:pos="1134"/>
              </w:tabs>
              <w:jc w:val="both"/>
              <w:rPr>
                <w:sz w:val="24"/>
                <w:szCs w:val="24"/>
              </w:rPr>
            </w:pPr>
            <w:r w:rsidRPr="00FA251C">
              <w:rPr>
                <w:sz w:val="24"/>
                <w:szCs w:val="24"/>
              </w:rPr>
              <w:t>Отговор „ДА“</w:t>
            </w:r>
            <w:r>
              <w:rPr>
                <w:sz w:val="24"/>
                <w:szCs w:val="24"/>
              </w:rPr>
              <w:t xml:space="preserve"> </w:t>
            </w:r>
            <w:r w:rsidRPr="00FA251C">
              <w:rPr>
                <w:sz w:val="24"/>
                <w:szCs w:val="24"/>
              </w:rPr>
              <w:t xml:space="preserve">се нанася, в случай че е установено следното: </w:t>
            </w:r>
          </w:p>
          <w:p w14:paraId="546A6017" w14:textId="77777777" w:rsidR="00FA251C" w:rsidRPr="00FA251C" w:rsidRDefault="00FA251C" w:rsidP="00FA251C">
            <w:pPr>
              <w:widowControl/>
              <w:tabs>
                <w:tab w:val="left" w:pos="1026"/>
                <w:tab w:val="left" w:pos="1134"/>
              </w:tabs>
              <w:jc w:val="both"/>
              <w:rPr>
                <w:sz w:val="24"/>
                <w:szCs w:val="24"/>
              </w:rPr>
            </w:pPr>
            <w:r w:rsidRPr="00FA251C">
              <w:rPr>
                <w:sz w:val="24"/>
                <w:szCs w:val="24"/>
              </w:rPr>
              <w:t>1.</w:t>
            </w:r>
            <w:r w:rsidRPr="00FA251C">
              <w:rPr>
                <w:sz w:val="24"/>
                <w:szCs w:val="24"/>
              </w:rPr>
              <w:tab/>
              <w:t>Стойността на показателя «Нетна настояща стойност» е по-голяма от 0 (NPV&gt;0)</w:t>
            </w:r>
          </w:p>
          <w:p w14:paraId="0FF53916" w14:textId="77777777" w:rsidR="00FA251C" w:rsidRPr="00FA251C" w:rsidRDefault="00FA251C" w:rsidP="00FA251C">
            <w:pPr>
              <w:widowControl/>
              <w:tabs>
                <w:tab w:val="left" w:pos="1026"/>
                <w:tab w:val="left" w:pos="1134"/>
              </w:tabs>
              <w:jc w:val="both"/>
              <w:rPr>
                <w:sz w:val="24"/>
                <w:szCs w:val="24"/>
              </w:rPr>
            </w:pPr>
            <w:r w:rsidRPr="00FA251C">
              <w:rPr>
                <w:sz w:val="24"/>
                <w:szCs w:val="24"/>
              </w:rPr>
              <w:t>2.</w:t>
            </w:r>
            <w:r w:rsidRPr="00FA251C">
              <w:rPr>
                <w:sz w:val="24"/>
                <w:szCs w:val="24"/>
              </w:rPr>
              <w:tab/>
              <w:t>Стойността на показателя «Вътрешна норма на възвръщаемост е по-голяма от 6%  (IRR &gt; r (6 %) и IRR1&gt; r (6 %).</w:t>
            </w:r>
          </w:p>
          <w:p w14:paraId="4D9BB597" w14:textId="77777777" w:rsidR="00FA251C" w:rsidRPr="00FA251C" w:rsidRDefault="00FA251C" w:rsidP="00FA251C">
            <w:pPr>
              <w:widowControl/>
              <w:tabs>
                <w:tab w:val="left" w:pos="1026"/>
                <w:tab w:val="left" w:pos="1134"/>
              </w:tabs>
              <w:jc w:val="both"/>
              <w:rPr>
                <w:sz w:val="24"/>
                <w:szCs w:val="24"/>
              </w:rPr>
            </w:pPr>
            <w:r w:rsidRPr="00FA251C">
              <w:rPr>
                <w:sz w:val="24"/>
                <w:szCs w:val="24"/>
              </w:rPr>
              <w:lastRenderedPageBreak/>
              <w:t>3.</w:t>
            </w:r>
            <w:r w:rsidRPr="00FA251C">
              <w:rPr>
                <w:sz w:val="24"/>
                <w:szCs w:val="24"/>
              </w:rPr>
              <w:tab/>
              <w:t>Индексът на рентабилност (PI) има стойност по-голяма от 1(PI&gt;1).</w:t>
            </w:r>
          </w:p>
          <w:p w14:paraId="69924F53" w14:textId="77777777" w:rsidR="00FA251C" w:rsidRPr="00FA251C" w:rsidRDefault="00FA251C" w:rsidP="00FA251C">
            <w:pPr>
              <w:widowControl/>
              <w:tabs>
                <w:tab w:val="left" w:pos="1026"/>
                <w:tab w:val="left" w:pos="1134"/>
              </w:tabs>
              <w:jc w:val="both"/>
              <w:rPr>
                <w:sz w:val="24"/>
                <w:szCs w:val="24"/>
              </w:rPr>
            </w:pPr>
            <w:r w:rsidRPr="00FA251C">
              <w:rPr>
                <w:sz w:val="24"/>
                <w:szCs w:val="24"/>
              </w:rPr>
              <w:t>4.</w:t>
            </w:r>
            <w:r w:rsidRPr="00FA251C">
              <w:rPr>
                <w:sz w:val="24"/>
                <w:szCs w:val="24"/>
              </w:rPr>
              <w:tab/>
              <w:t xml:space="preserve">Срокът на откупуване на инвестицията (PBP) е в рамките на периода на бизнес плана. </w:t>
            </w:r>
          </w:p>
          <w:p w14:paraId="2CFA0B74" w14:textId="77777777" w:rsidR="00FA251C" w:rsidRPr="00FA251C" w:rsidRDefault="00FA251C" w:rsidP="00FA251C">
            <w:pPr>
              <w:widowControl/>
              <w:tabs>
                <w:tab w:val="left" w:pos="1026"/>
                <w:tab w:val="left" w:pos="1134"/>
              </w:tabs>
              <w:jc w:val="both"/>
              <w:rPr>
                <w:sz w:val="24"/>
                <w:szCs w:val="24"/>
              </w:rPr>
            </w:pPr>
            <w:r w:rsidRPr="00FA251C">
              <w:rPr>
                <w:sz w:val="24"/>
                <w:szCs w:val="24"/>
              </w:rPr>
              <w:t>5.</w:t>
            </w:r>
            <w:r w:rsidRPr="00FA251C">
              <w:rPr>
                <w:sz w:val="24"/>
                <w:szCs w:val="24"/>
              </w:rPr>
              <w:tab/>
              <w:t>Изводите по отношение на бизнес плана и проекта са</w:t>
            </w:r>
          </w:p>
          <w:p w14:paraId="0F9634FD" w14:textId="77777777" w:rsidR="00FA251C" w:rsidRPr="00FA251C" w:rsidRDefault="00FA251C" w:rsidP="00FA251C">
            <w:pPr>
              <w:widowControl/>
              <w:tabs>
                <w:tab w:val="left" w:pos="1026"/>
                <w:tab w:val="left" w:pos="1134"/>
              </w:tabs>
              <w:jc w:val="both"/>
              <w:rPr>
                <w:sz w:val="24"/>
                <w:szCs w:val="24"/>
              </w:rPr>
            </w:pPr>
            <w:r w:rsidRPr="00FA251C">
              <w:rPr>
                <w:sz w:val="24"/>
                <w:szCs w:val="24"/>
              </w:rPr>
              <w:t>5.1.</w:t>
            </w:r>
            <w:r w:rsidRPr="00FA251C">
              <w:rPr>
                <w:sz w:val="24"/>
                <w:szCs w:val="24"/>
              </w:rPr>
              <w:tab/>
              <w:t>Показателите за оценка на ефективността на инвестицията и финансовите показатели доказват подобряване на цялостната дейност на кандидата и икономическата жизнеспособност на проекта.</w:t>
            </w:r>
          </w:p>
          <w:p w14:paraId="3DB5970E" w14:textId="107B8B34" w:rsidR="00FA251C" w:rsidRDefault="00FA251C" w:rsidP="00FA251C">
            <w:pPr>
              <w:widowControl/>
              <w:tabs>
                <w:tab w:val="left" w:pos="1026"/>
                <w:tab w:val="left" w:pos="1134"/>
              </w:tabs>
              <w:jc w:val="both"/>
              <w:rPr>
                <w:sz w:val="24"/>
                <w:szCs w:val="24"/>
              </w:rPr>
            </w:pPr>
            <w:r w:rsidRPr="00FA251C">
              <w:rPr>
                <w:sz w:val="24"/>
                <w:szCs w:val="24"/>
              </w:rPr>
              <w:t>5.2.</w:t>
            </w:r>
            <w:r w:rsidRPr="00FA251C">
              <w:rPr>
                <w:sz w:val="24"/>
                <w:szCs w:val="24"/>
              </w:rPr>
              <w:tab/>
              <w:t>Реализацията на дейностите, описани в бизнес плана, ще допринесе за постигане на целите на мярката и на приоритетите и целите на стратегията като цяло.</w:t>
            </w:r>
          </w:p>
          <w:p w14:paraId="4ADD8E15" w14:textId="5B386A48" w:rsidR="00813B96" w:rsidRPr="00813B96" w:rsidRDefault="00813B96" w:rsidP="00813B96">
            <w:pPr>
              <w:widowControl/>
              <w:tabs>
                <w:tab w:val="left" w:pos="1026"/>
                <w:tab w:val="left" w:pos="1134"/>
              </w:tabs>
              <w:jc w:val="both"/>
              <w:rPr>
                <w:sz w:val="24"/>
                <w:szCs w:val="24"/>
              </w:rPr>
            </w:pPr>
          </w:p>
        </w:tc>
        <w:tc>
          <w:tcPr>
            <w:tcW w:w="567" w:type="dxa"/>
          </w:tcPr>
          <w:p w14:paraId="30A0892E" w14:textId="77777777" w:rsidR="00813B96" w:rsidRPr="00813B96" w:rsidRDefault="00813B96" w:rsidP="00813B96">
            <w:pPr>
              <w:widowControl/>
              <w:tabs>
                <w:tab w:val="left" w:pos="1026"/>
                <w:tab w:val="left" w:pos="1134"/>
              </w:tabs>
              <w:ind w:left="34"/>
              <w:jc w:val="both"/>
              <w:rPr>
                <w:rFonts w:eastAsiaTheme="minorHAnsi"/>
                <w:sz w:val="24"/>
                <w:szCs w:val="24"/>
                <w:lang w:eastAsia="en-US"/>
              </w:rPr>
            </w:pPr>
          </w:p>
        </w:tc>
        <w:tc>
          <w:tcPr>
            <w:tcW w:w="567" w:type="dxa"/>
          </w:tcPr>
          <w:p w14:paraId="19BB837A" w14:textId="77777777" w:rsidR="00813B96" w:rsidRPr="00813B96" w:rsidRDefault="00813B96" w:rsidP="00813B96">
            <w:pPr>
              <w:widowControl/>
              <w:tabs>
                <w:tab w:val="left" w:pos="1026"/>
                <w:tab w:val="left" w:pos="1134"/>
              </w:tabs>
              <w:ind w:left="34"/>
              <w:jc w:val="both"/>
              <w:rPr>
                <w:rFonts w:eastAsiaTheme="minorHAnsi"/>
                <w:sz w:val="24"/>
                <w:szCs w:val="24"/>
                <w:lang w:eastAsia="en-US"/>
              </w:rPr>
            </w:pPr>
          </w:p>
        </w:tc>
        <w:tc>
          <w:tcPr>
            <w:tcW w:w="1275" w:type="dxa"/>
          </w:tcPr>
          <w:p w14:paraId="49AFAA06" w14:textId="77777777" w:rsidR="00813B96" w:rsidRPr="00E11769" w:rsidRDefault="00813B96" w:rsidP="00813B96">
            <w:pPr>
              <w:widowControl/>
              <w:tabs>
                <w:tab w:val="left" w:pos="1026"/>
                <w:tab w:val="left" w:pos="1134"/>
              </w:tabs>
              <w:ind w:left="34"/>
              <w:jc w:val="both"/>
              <w:rPr>
                <w:rFonts w:eastAsiaTheme="minorHAnsi"/>
                <w:sz w:val="24"/>
                <w:szCs w:val="24"/>
                <w:lang w:eastAsia="en-US"/>
              </w:rPr>
            </w:pPr>
          </w:p>
        </w:tc>
        <w:tc>
          <w:tcPr>
            <w:tcW w:w="2127" w:type="dxa"/>
          </w:tcPr>
          <w:p w14:paraId="731A85B0" w14:textId="77777777" w:rsidR="00813B96" w:rsidRPr="00E11769" w:rsidRDefault="00813B96" w:rsidP="00813B96">
            <w:pPr>
              <w:widowControl/>
              <w:tabs>
                <w:tab w:val="left" w:pos="1026"/>
                <w:tab w:val="left" w:pos="1134"/>
              </w:tabs>
              <w:ind w:left="34"/>
              <w:jc w:val="both"/>
              <w:rPr>
                <w:rFonts w:eastAsiaTheme="minorHAnsi"/>
                <w:sz w:val="24"/>
                <w:szCs w:val="24"/>
                <w:lang w:eastAsia="en-US"/>
              </w:rPr>
            </w:pPr>
          </w:p>
        </w:tc>
      </w:tr>
      <w:tr w:rsidR="00E73D1F" w:rsidRPr="00E11769" w14:paraId="6402F26D" w14:textId="77777777" w:rsidTr="00E73D1F">
        <w:tc>
          <w:tcPr>
            <w:tcW w:w="458" w:type="dxa"/>
            <w:shd w:val="clear" w:color="auto" w:fill="BFBFBF" w:themeFill="background1" w:themeFillShade="BF"/>
          </w:tcPr>
          <w:p w14:paraId="225CD252" w14:textId="7A01933A" w:rsidR="00E73D1F" w:rsidRDefault="00E73D1F" w:rsidP="00813B96">
            <w:pPr>
              <w:widowControl/>
              <w:tabs>
                <w:tab w:val="left" w:pos="1026"/>
                <w:tab w:val="left" w:pos="1134"/>
              </w:tabs>
              <w:ind w:left="-108" w:right="-75"/>
              <w:jc w:val="center"/>
              <w:rPr>
                <w:rFonts w:eastAsiaTheme="minorHAnsi"/>
                <w:bCs/>
                <w:sz w:val="24"/>
                <w:szCs w:val="24"/>
                <w:lang w:val="en-US" w:eastAsia="en-US"/>
              </w:rPr>
            </w:pPr>
          </w:p>
        </w:tc>
        <w:tc>
          <w:tcPr>
            <w:tcW w:w="10316" w:type="dxa"/>
            <w:gridSpan w:val="5"/>
            <w:shd w:val="clear" w:color="auto" w:fill="BFBFBF" w:themeFill="background1" w:themeFillShade="BF"/>
          </w:tcPr>
          <w:p w14:paraId="68035C90" w14:textId="7238EB25" w:rsidR="00E73D1F" w:rsidRPr="00E73D1F" w:rsidRDefault="00227B67" w:rsidP="00813B96">
            <w:pPr>
              <w:widowControl/>
              <w:tabs>
                <w:tab w:val="left" w:pos="1026"/>
                <w:tab w:val="left" w:pos="1134"/>
              </w:tabs>
              <w:ind w:left="34"/>
              <w:jc w:val="both"/>
              <w:rPr>
                <w:rFonts w:eastAsiaTheme="minorHAnsi"/>
                <w:b/>
                <w:sz w:val="28"/>
                <w:szCs w:val="28"/>
                <w:lang w:eastAsia="en-US"/>
              </w:rPr>
            </w:pPr>
            <w:r>
              <w:rPr>
                <w:rFonts w:eastAsiaTheme="minorHAnsi"/>
                <w:b/>
                <w:sz w:val="28"/>
                <w:szCs w:val="28"/>
                <w:lang w:eastAsia="en-US"/>
              </w:rPr>
              <w:t>Проверка за минимални</w:t>
            </w:r>
            <w:r w:rsidR="00E73D1F" w:rsidRPr="00E73D1F">
              <w:rPr>
                <w:rFonts w:eastAsiaTheme="minorHAnsi"/>
                <w:b/>
                <w:sz w:val="28"/>
                <w:szCs w:val="28"/>
                <w:lang w:eastAsia="en-US"/>
              </w:rPr>
              <w:t xml:space="preserve"> помощи</w:t>
            </w:r>
          </w:p>
        </w:tc>
      </w:tr>
      <w:tr w:rsidR="00E73D1F" w:rsidRPr="00E11769" w14:paraId="5B5FC851" w14:textId="77777777" w:rsidTr="007A62CB">
        <w:tc>
          <w:tcPr>
            <w:tcW w:w="458" w:type="dxa"/>
            <w:shd w:val="clear" w:color="auto" w:fill="BFBFBF" w:themeFill="background1" w:themeFillShade="BF"/>
          </w:tcPr>
          <w:p w14:paraId="366A4BD1" w14:textId="77777777" w:rsidR="00E73D1F" w:rsidRDefault="00E73D1F" w:rsidP="00E73D1F">
            <w:pPr>
              <w:widowControl/>
              <w:tabs>
                <w:tab w:val="left" w:pos="1026"/>
                <w:tab w:val="left" w:pos="1134"/>
              </w:tabs>
              <w:ind w:left="-108" w:right="-75"/>
              <w:jc w:val="center"/>
              <w:rPr>
                <w:rFonts w:eastAsiaTheme="minorHAnsi"/>
                <w:bCs/>
                <w:sz w:val="24"/>
                <w:szCs w:val="24"/>
                <w:lang w:val="en-US" w:eastAsia="en-US"/>
              </w:rPr>
            </w:pPr>
          </w:p>
        </w:tc>
        <w:tc>
          <w:tcPr>
            <w:tcW w:w="5780" w:type="dxa"/>
            <w:tcBorders>
              <w:top w:val="single" w:sz="4" w:space="0" w:color="auto"/>
              <w:left w:val="single" w:sz="4" w:space="0" w:color="auto"/>
              <w:bottom w:val="single" w:sz="4" w:space="0" w:color="auto"/>
              <w:right w:val="single" w:sz="4" w:space="0" w:color="auto"/>
            </w:tcBorders>
          </w:tcPr>
          <w:p w14:paraId="26EB6479" w14:textId="63DC34C8" w:rsidR="00E73D1F" w:rsidRPr="00C61928" w:rsidRDefault="00E73D1F" w:rsidP="00E73D1F">
            <w:pPr>
              <w:widowControl/>
              <w:tabs>
                <w:tab w:val="left" w:pos="1026"/>
                <w:tab w:val="left" w:pos="1134"/>
              </w:tabs>
              <w:jc w:val="both"/>
              <w:rPr>
                <w:sz w:val="24"/>
                <w:szCs w:val="24"/>
              </w:rPr>
            </w:pPr>
            <w:r w:rsidRPr="00C61928">
              <w:rPr>
                <w:sz w:val="24"/>
                <w:szCs w:val="24"/>
              </w:rPr>
              <w:t>Кандидатът е представил коректно попълнена декларация за минимални/държавни помощи и данните в нея съответстват на установеното в публичните регистри на МФ и ДФЗ.</w:t>
            </w:r>
          </w:p>
        </w:tc>
        <w:tc>
          <w:tcPr>
            <w:tcW w:w="567" w:type="dxa"/>
          </w:tcPr>
          <w:p w14:paraId="2F7A3DBD" w14:textId="77777777" w:rsidR="00E73D1F" w:rsidRPr="00813B96" w:rsidRDefault="00E73D1F" w:rsidP="00E73D1F">
            <w:pPr>
              <w:widowControl/>
              <w:tabs>
                <w:tab w:val="left" w:pos="1026"/>
                <w:tab w:val="left" w:pos="1134"/>
              </w:tabs>
              <w:ind w:left="34"/>
              <w:jc w:val="both"/>
              <w:rPr>
                <w:rFonts w:eastAsiaTheme="minorHAnsi"/>
                <w:sz w:val="24"/>
                <w:szCs w:val="24"/>
                <w:lang w:eastAsia="en-US"/>
              </w:rPr>
            </w:pPr>
          </w:p>
        </w:tc>
        <w:tc>
          <w:tcPr>
            <w:tcW w:w="567" w:type="dxa"/>
          </w:tcPr>
          <w:p w14:paraId="7F9F55F2" w14:textId="77777777" w:rsidR="00E73D1F" w:rsidRPr="00813B96" w:rsidRDefault="00E73D1F" w:rsidP="00E73D1F">
            <w:pPr>
              <w:widowControl/>
              <w:tabs>
                <w:tab w:val="left" w:pos="1026"/>
                <w:tab w:val="left" w:pos="1134"/>
              </w:tabs>
              <w:ind w:left="34"/>
              <w:jc w:val="both"/>
              <w:rPr>
                <w:rFonts w:eastAsiaTheme="minorHAnsi"/>
                <w:sz w:val="24"/>
                <w:szCs w:val="24"/>
                <w:lang w:eastAsia="en-US"/>
              </w:rPr>
            </w:pPr>
          </w:p>
        </w:tc>
        <w:tc>
          <w:tcPr>
            <w:tcW w:w="1275" w:type="dxa"/>
          </w:tcPr>
          <w:p w14:paraId="1EB12066" w14:textId="77777777" w:rsidR="00E73D1F" w:rsidRPr="00E11769" w:rsidRDefault="00E73D1F" w:rsidP="00E73D1F">
            <w:pPr>
              <w:widowControl/>
              <w:tabs>
                <w:tab w:val="left" w:pos="1026"/>
                <w:tab w:val="left" w:pos="1134"/>
              </w:tabs>
              <w:ind w:left="34"/>
              <w:jc w:val="both"/>
              <w:rPr>
                <w:rFonts w:eastAsiaTheme="minorHAnsi"/>
                <w:sz w:val="24"/>
                <w:szCs w:val="24"/>
                <w:lang w:eastAsia="en-US"/>
              </w:rPr>
            </w:pPr>
          </w:p>
        </w:tc>
        <w:tc>
          <w:tcPr>
            <w:tcW w:w="2127" w:type="dxa"/>
          </w:tcPr>
          <w:p w14:paraId="0C34A9B9" w14:textId="77777777" w:rsidR="00E73D1F" w:rsidRPr="00E11769" w:rsidRDefault="00E73D1F" w:rsidP="00E73D1F">
            <w:pPr>
              <w:widowControl/>
              <w:tabs>
                <w:tab w:val="left" w:pos="1026"/>
                <w:tab w:val="left" w:pos="1134"/>
              </w:tabs>
              <w:ind w:left="34"/>
              <w:jc w:val="both"/>
              <w:rPr>
                <w:rFonts w:eastAsiaTheme="minorHAnsi"/>
                <w:sz w:val="24"/>
                <w:szCs w:val="24"/>
                <w:lang w:eastAsia="en-US"/>
              </w:rPr>
            </w:pPr>
          </w:p>
        </w:tc>
      </w:tr>
      <w:tr w:rsidR="00E73D1F" w:rsidRPr="00E11769" w14:paraId="5D381B2F" w14:textId="77777777" w:rsidTr="007A62CB">
        <w:tc>
          <w:tcPr>
            <w:tcW w:w="458" w:type="dxa"/>
            <w:shd w:val="clear" w:color="auto" w:fill="BFBFBF" w:themeFill="background1" w:themeFillShade="BF"/>
          </w:tcPr>
          <w:p w14:paraId="41D4F6B1" w14:textId="77777777" w:rsidR="00E73D1F" w:rsidRDefault="00E73D1F" w:rsidP="00E73D1F">
            <w:pPr>
              <w:widowControl/>
              <w:tabs>
                <w:tab w:val="left" w:pos="1026"/>
                <w:tab w:val="left" w:pos="1134"/>
              </w:tabs>
              <w:ind w:left="-108" w:right="-75"/>
              <w:jc w:val="center"/>
              <w:rPr>
                <w:rFonts w:eastAsiaTheme="minorHAnsi"/>
                <w:bCs/>
                <w:sz w:val="24"/>
                <w:szCs w:val="24"/>
                <w:lang w:val="en-US" w:eastAsia="en-US"/>
              </w:rPr>
            </w:pPr>
          </w:p>
        </w:tc>
        <w:tc>
          <w:tcPr>
            <w:tcW w:w="5780" w:type="dxa"/>
            <w:tcBorders>
              <w:top w:val="single" w:sz="4" w:space="0" w:color="auto"/>
              <w:left w:val="single" w:sz="4" w:space="0" w:color="auto"/>
              <w:bottom w:val="single" w:sz="4" w:space="0" w:color="auto"/>
              <w:right w:val="single" w:sz="4" w:space="0" w:color="auto"/>
            </w:tcBorders>
          </w:tcPr>
          <w:p w14:paraId="2208B573" w14:textId="11E1CDBA" w:rsidR="00E73D1F" w:rsidRPr="00C61928" w:rsidRDefault="00E73D1F" w:rsidP="00E73D1F">
            <w:pPr>
              <w:widowControl/>
              <w:tabs>
                <w:tab w:val="left" w:pos="1026"/>
                <w:tab w:val="left" w:pos="1134"/>
              </w:tabs>
              <w:jc w:val="both"/>
              <w:rPr>
                <w:sz w:val="24"/>
                <w:szCs w:val="24"/>
              </w:rPr>
            </w:pPr>
            <w:r w:rsidRPr="00C61928">
              <w:rPr>
                <w:sz w:val="24"/>
                <w:szCs w:val="24"/>
              </w:rPr>
              <w:t>При извършената проверка на декларираните и установените при проверката в публични регистри данни е установено съответствие с изискванията по т.16 от условията за кандидатстване.</w:t>
            </w:r>
          </w:p>
        </w:tc>
        <w:tc>
          <w:tcPr>
            <w:tcW w:w="567" w:type="dxa"/>
          </w:tcPr>
          <w:p w14:paraId="4325CBC0" w14:textId="77777777" w:rsidR="00E73D1F" w:rsidRPr="00813B96" w:rsidRDefault="00E73D1F" w:rsidP="00E73D1F">
            <w:pPr>
              <w:widowControl/>
              <w:tabs>
                <w:tab w:val="left" w:pos="1026"/>
                <w:tab w:val="left" w:pos="1134"/>
              </w:tabs>
              <w:ind w:left="34"/>
              <w:jc w:val="both"/>
              <w:rPr>
                <w:rFonts w:eastAsiaTheme="minorHAnsi"/>
                <w:sz w:val="24"/>
                <w:szCs w:val="24"/>
                <w:lang w:eastAsia="en-US"/>
              </w:rPr>
            </w:pPr>
          </w:p>
        </w:tc>
        <w:tc>
          <w:tcPr>
            <w:tcW w:w="567" w:type="dxa"/>
          </w:tcPr>
          <w:p w14:paraId="1C066FD3" w14:textId="77777777" w:rsidR="00E73D1F" w:rsidRPr="00813B96" w:rsidRDefault="00E73D1F" w:rsidP="00E73D1F">
            <w:pPr>
              <w:widowControl/>
              <w:tabs>
                <w:tab w:val="left" w:pos="1026"/>
                <w:tab w:val="left" w:pos="1134"/>
              </w:tabs>
              <w:ind w:left="34"/>
              <w:jc w:val="both"/>
              <w:rPr>
                <w:rFonts w:eastAsiaTheme="minorHAnsi"/>
                <w:sz w:val="24"/>
                <w:szCs w:val="24"/>
                <w:lang w:eastAsia="en-US"/>
              </w:rPr>
            </w:pPr>
          </w:p>
        </w:tc>
        <w:tc>
          <w:tcPr>
            <w:tcW w:w="1275" w:type="dxa"/>
          </w:tcPr>
          <w:p w14:paraId="3DFCBAC8" w14:textId="77777777" w:rsidR="00E73D1F" w:rsidRPr="00E11769" w:rsidRDefault="00E73D1F" w:rsidP="00E73D1F">
            <w:pPr>
              <w:widowControl/>
              <w:tabs>
                <w:tab w:val="left" w:pos="1026"/>
                <w:tab w:val="left" w:pos="1134"/>
              </w:tabs>
              <w:ind w:left="34"/>
              <w:jc w:val="both"/>
              <w:rPr>
                <w:rFonts w:eastAsiaTheme="minorHAnsi"/>
                <w:sz w:val="24"/>
                <w:szCs w:val="24"/>
                <w:lang w:eastAsia="en-US"/>
              </w:rPr>
            </w:pPr>
          </w:p>
        </w:tc>
        <w:tc>
          <w:tcPr>
            <w:tcW w:w="2127" w:type="dxa"/>
          </w:tcPr>
          <w:p w14:paraId="23966F49" w14:textId="77777777" w:rsidR="00E73D1F" w:rsidRPr="00E11769" w:rsidRDefault="00E73D1F" w:rsidP="00E73D1F">
            <w:pPr>
              <w:widowControl/>
              <w:tabs>
                <w:tab w:val="left" w:pos="1026"/>
                <w:tab w:val="left" w:pos="1134"/>
              </w:tabs>
              <w:ind w:left="34"/>
              <w:jc w:val="both"/>
              <w:rPr>
                <w:rFonts w:eastAsiaTheme="minorHAnsi"/>
                <w:sz w:val="24"/>
                <w:szCs w:val="24"/>
                <w:lang w:eastAsia="en-US"/>
              </w:rPr>
            </w:pPr>
          </w:p>
        </w:tc>
      </w:tr>
      <w:tr w:rsidR="00E73D1F" w:rsidRPr="00E11769" w14:paraId="39D3632F" w14:textId="77777777" w:rsidTr="00E73D1F">
        <w:tc>
          <w:tcPr>
            <w:tcW w:w="458" w:type="dxa"/>
            <w:shd w:val="clear" w:color="auto" w:fill="BFBFBF" w:themeFill="background1" w:themeFillShade="BF"/>
          </w:tcPr>
          <w:p w14:paraId="4C77C7D8" w14:textId="77777777" w:rsidR="00E73D1F" w:rsidRPr="00E73D1F" w:rsidRDefault="00E73D1F" w:rsidP="00813B96">
            <w:pPr>
              <w:widowControl/>
              <w:tabs>
                <w:tab w:val="left" w:pos="1026"/>
                <w:tab w:val="left" w:pos="1134"/>
              </w:tabs>
              <w:ind w:left="-108" w:right="-75"/>
              <w:jc w:val="center"/>
              <w:rPr>
                <w:rFonts w:eastAsiaTheme="minorHAnsi"/>
                <w:b/>
                <w:bCs/>
                <w:sz w:val="28"/>
                <w:szCs w:val="28"/>
                <w:lang w:val="en-US" w:eastAsia="en-US"/>
              </w:rPr>
            </w:pPr>
          </w:p>
        </w:tc>
        <w:tc>
          <w:tcPr>
            <w:tcW w:w="10316" w:type="dxa"/>
            <w:gridSpan w:val="5"/>
            <w:shd w:val="clear" w:color="auto" w:fill="BFBFBF" w:themeFill="background1" w:themeFillShade="BF"/>
          </w:tcPr>
          <w:p w14:paraId="7D9AE1BF" w14:textId="37FB8974" w:rsidR="00E73D1F" w:rsidRPr="00E73D1F" w:rsidRDefault="00E73D1F" w:rsidP="00813B96">
            <w:pPr>
              <w:widowControl/>
              <w:tabs>
                <w:tab w:val="left" w:pos="1026"/>
                <w:tab w:val="left" w:pos="1134"/>
              </w:tabs>
              <w:ind w:left="34"/>
              <w:jc w:val="both"/>
              <w:rPr>
                <w:rFonts w:eastAsiaTheme="minorHAnsi"/>
                <w:b/>
                <w:sz w:val="28"/>
                <w:szCs w:val="28"/>
                <w:lang w:eastAsia="en-US"/>
              </w:rPr>
            </w:pPr>
            <w:r w:rsidRPr="00E73D1F">
              <w:rPr>
                <w:rFonts w:eastAsiaTheme="minorHAnsi"/>
                <w:b/>
                <w:sz w:val="28"/>
                <w:szCs w:val="28"/>
                <w:lang w:eastAsia="en-US"/>
              </w:rPr>
              <w:t>Критерии за допустимост на дейностите</w:t>
            </w:r>
          </w:p>
        </w:tc>
      </w:tr>
      <w:tr w:rsidR="00E73D1F" w:rsidRPr="00E11769" w14:paraId="484762F5" w14:textId="77777777" w:rsidTr="00DC2268">
        <w:tc>
          <w:tcPr>
            <w:tcW w:w="458" w:type="dxa"/>
            <w:shd w:val="clear" w:color="auto" w:fill="BFBFBF" w:themeFill="background1" w:themeFillShade="BF"/>
          </w:tcPr>
          <w:p w14:paraId="4EC14BF0" w14:textId="77777777" w:rsidR="00E73D1F" w:rsidRDefault="00E73D1F" w:rsidP="00E73D1F">
            <w:pPr>
              <w:widowControl/>
              <w:tabs>
                <w:tab w:val="left" w:pos="1026"/>
                <w:tab w:val="left" w:pos="1134"/>
              </w:tabs>
              <w:ind w:left="-108" w:right="-75"/>
              <w:jc w:val="center"/>
              <w:rPr>
                <w:rFonts w:eastAsiaTheme="minorHAnsi"/>
                <w:bCs/>
                <w:sz w:val="24"/>
                <w:szCs w:val="24"/>
                <w:lang w:val="en-US" w:eastAsia="en-US"/>
              </w:rPr>
            </w:pPr>
          </w:p>
        </w:tc>
        <w:tc>
          <w:tcPr>
            <w:tcW w:w="5780" w:type="dxa"/>
            <w:shd w:val="clear" w:color="auto" w:fill="auto"/>
          </w:tcPr>
          <w:p w14:paraId="688B24C8" w14:textId="11404B85" w:rsidR="00E73D1F" w:rsidRPr="00C61928" w:rsidRDefault="00E73D1F" w:rsidP="00E73D1F">
            <w:pPr>
              <w:widowControl/>
              <w:tabs>
                <w:tab w:val="left" w:pos="1026"/>
                <w:tab w:val="left" w:pos="1134"/>
              </w:tabs>
              <w:jc w:val="both"/>
              <w:rPr>
                <w:sz w:val="24"/>
                <w:szCs w:val="24"/>
              </w:rPr>
            </w:pPr>
            <w:r w:rsidRPr="00C61928">
              <w:rPr>
                <w:sz w:val="24"/>
                <w:szCs w:val="24"/>
              </w:rPr>
              <w:t xml:space="preserve">За проекта са проведени </w:t>
            </w:r>
            <w:proofErr w:type="spellStart"/>
            <w:r w:rsidRPr="00C61928">
              <w:rPr>
                <w:sz w:val="24"/>
                <w:szCs w:val="24"/>
              </w:rPr>
              <w:t>съгласувателните</w:t>
            </w:r>
            <w:proofErr w:type="spellEnd"/>
            <w:r w:rsidRPr="00C61928">
              <w:rPr>
                <w:sz w:val="24"/>
                <w:szCs w:val="24"/>
              </w:rPr>
              <w:t xml:space="preserve"> процедури по реда на Закона за опазване на околната среда, Закона за защитените територии и/или Закона за биологичното разнообразие със съответния компетентен орган по околна среда и за проекта няма постановен административен акт по реда на Закона за опазване на околната среда и/или по чл. 31 от Закона за биологичното разнообразие за </w:t>
            </w:r>
            <w:proofErr w:type="spellStart"/>
            <w:r w:rsidRPr="00C61928">
              <w:rPr>
                <w:sz w:val="24"/>
                <w:szCs w:val="24"/>
              </w:rPr>
              <w:t>неодобряване</w:t>
            </w:r>
            <w:proofErr w:type="spellEnd"/>
            <w:r w:rsidRPr="00C61928">
              <w:rPr>
                <w:sz w:val="24"/>
                <w:szCs w:val="24"/>
              </w:rPr>
              <w:t xml:space="preserve"> осъществяването/ </w:t>
            </w:r>
            <w:proofErr w:type="spellStart"/>
            <w:r w:rsidRPr="00C61928">
              <w:rPr>
                <w:sz w:val="24"/>
                <w:szCs w:val="24"/>
              </w:rPr>
              <w:t>несъгласуване</w:t>
            </w:r>
            <w:proofErr w:type="spellEnd"/>
            <w:r w:rsidRPr="00C61928">
              <w:rPr>
                <w:sz w:val="24"/>
                <w:szCs w:val="24"/>
              </w:rPr>
              <w:t xml:space="preserve">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p>
        </w:tc>
        <w:tc>
          <w:tcPr>
            <w:tcW w:w="567" w:type="dxa"/>
          </w:tcPr>
          <w:p w14:paraId="3D0EEA64" w14:textId="77777777" w:rsidR="00E73D1F" w:rsidRPr="00813B96" w:rsidRDefault="00E73D1F" w:rsidP="00E73D1F">
            <w:pPr>
              <w:widowControl/>
              <w:tabs>
                <w:tab w:val="left" w:pos="1026"/>
                <w:tab w:val="left" w:pos="1134"/>
              </w:tabs>
              <w:ind w:left="34"/>
              <w:jc w:val="both"/>
              <w:rPr>
                <w:rFonts w:eastAsiaTheme="minorHAnsi"/>
                <w:sz w:val="24"/>
                <w:szCs w:val="24"/>
                <w:lang w:eastAsia="en-US"/>
              </w:rPr>
            </w:pPr>
          </w:p>
        </w:tc>
        <w:tc>
          <w:tcPr>
            <w:tcW w:w="567" w:type="dxa"/>
          </w:tcPr>
          <w:p w14:paraId="0042E116" w14:textId="77777777" w:rsidR="00E73D1F" w:rsidRPr="00813B96" w:rsidRDefault="00E73D1F" w:rsidP="00E73D1F">
            <w:pPr>
              <w:widowControl/>
              <w:tabs>
                <w:tab w:val="left" w:pos="1026"/>
                <w:tab w:val="left" w:pos="1134"/>
              </w:tabs>
              <w:ind w:left="34"/>
              <w:jc w:val="both"/>
              <w:rPr>
                <w:rFonts w:eastAsiaTheme="minorHAnsi"/>
                <w:sz w:val="24"/>
                <w:szCs w:val="24"/>
                <w:lang w:eastAsia="en-US"/>
              </w:rPr>
            </w:pPr>
          </w:p>
        </w:tc>
        <w:tc>
          <w:tcPr>
            <w:tcW w:w="1275" w:type="dxa"/>
          </w:tcPr>
          <w:p w14:paraId="20C1CBE8" w14:textId="77777777" w:rsidR="00E73D1F" w:rsidRPr="00E11769" w:rsidRDefault="00E73D1F" w:rsidP="00E73D1F">
            <w:pPr>
              <w:widowControl/>
              <w:tabs>
                <w:tab w:val="left" w:pos="1026"/>
                <w:tab w:val="left" w:pos="1134"/>
              </w:tabs>
              <w:ind w:left="34"/>
              <w:jc w:val="both"/>
              <w:rPr>
                <w:rFonts w:eastAsiaTheme="minorHAnsi"/>
                <w:sz w:val="24"/>
                <w:szCs w:val="24"/>
                <w:lang w:eastAsia="en-US"/>
              </w:rPr>
            </w:pPr>
          </w:p>
        </w:tc>
        <w:tc>
          <w:tcPr>
            <w:tcW w:w="2127" w:type="dxa"/>
          </w:tcPr>
          <w:p w14:paraId="45B83EA0" w14:textId="77777777" w:rsidR="00E73D1F" w:rsidRPr="00E11769" w:rsidRDefault="00E73D1F" w:rsidP="00E73D1F">
            <w:pPr>
              <w:widowControl/>
              <w:tabs>
                <w:tab w:val="left" w:pos="1026"/>
                <w:tab w:val="left" w:pos="1134"/>
              </w:tabs>
              <w:ind w:left="34"/>
              <w:jc w:val="both"/>
              <w:rPr>
                <w:rFonts w:eastAsiaTheme="minorHAnsi"/>
                <w:sz w:val="24"/>
                <w:szCs w:val="24"/>
                <w:lang w:eastAsia="en-US"/>
              </w:rPr>
            </w:pPr>
          </w:p>
        </w:tc>
      </w:tr>
      <w:tr w:rsidR="00E73D1F" w:rsidRPr="00E11769" w14:paraId="48E3048B" w14:textId="77777777" w:rsidTr="00DC2268">
        <w:tc>
          <w:tcPr>
            <w:tcW w:w="458" w:type="dxa"/>
            <w:shd w:val="clear" w:color="auto" w:fill="BFBFBF" w:themeFill="background1" w:themeFillShade="BF"/>
          </w:tcPr>
          <w:p w14:paraId="5682806D" w14:textId="77777777" w:rsidR="00E73D1F" w:rsidRDefault="00E73D1F" w:rsidP="00E73D1F">
            <w:pPr>
              <w:widowControl/>
              <w:tabs>
                <w:tab w:val="left" w:pos="1026"/>
                <w:tab w:val="left" w:pos="1134"/>
              </w:tabs>
              <w:ind w:left="-108" w:right="-75"/>
              <w:jc w:val="center"/>
              <w:rPr>
                <w:rFonts w:eastAsiaTheme="minorHAnsi"/>
                <w:bCs/>
                <w:sz w:val="24"/>
                <w:szCs w:val="24"/>
                <w:lang w:val="en-US" w:eastAsia="en-US"/>
              </w:rPr>
            </w:pPr>
          </w:p>
        </w:tc>
        <w:tc>
          <w:tcPr>
            <w:tcW w:w="5780" w:type="dxa"/>
            <w:shd w:val="clear" w:color="auto" w:fill="auto"/>
          </w:tcPr>
          <w:p w14:paraId="6785CAC9" w14:textId="6A9DDB22" w:rsidR="00E73D1F" w:rsidRPr="00C61928" w:rsidRDefault="00E73D1F" w:rsidP="00E73D1F">
            <w:pPr>
              <w:widowControl/>
              <w:tabs>
                <w:tab w:val="left" w:pos="1026"/>
                <w:tab w:val="left" w:pos="1134"/>
              </w:tabs>
              <w:jc w:val="both"/>
              <w:rPr>
                <w:sz w:val="24"/>
                <w:szCs w:val="24"/>
              </w:rPr>
            </w:pPr>
            <w:r w:rsidRPr="00C61928">
              <w:rPr>
                <w:sz w:val="24"/>
                <w:szCs w:val="24"/>
              </w:rPr>
              <w:t xml:space="preserve">Представени са съответните лицензи, разрешения </w:t>
            </w:r>
            <w:r w:rsidRPr="00C61928">
              <w:rPr>
                <w:sz w:val="24"/>
                <w:szCs w:val="24"/>
              </w:rPr>
              <w:lastRenderedPageBreak/>
              <w:t xml:space="preserve">и/или документ, удостоверяващ регистрация, когато проектът включва дейности и </w:t>
            </w:r>
            <w:proofErr w:type="spellStart"/>
            <w:r w:rsidRPr="00C61928">
              <w:rPr>
                <w:sz w:val="24"/>
                <w:szCs w:val="24"/>
              </w:rPr>
              <w:t>инвестици</w:t>
            </w:r>
            <w:proofErr w:type="spellEnd"/>
            <w:r w:rsidRPr="00C61928">
              <w:rPr>
                <w:sz w:val="24"/>
                <w:szCs w:val="24"/>
              </w:rPr>
              <w:t>, за които се изисква лицензиране, разрешение и/или регистрация за извършване на дейността/инвестицията съгласно българското законодателство.</w:t>
            </w:r>
          </w:p>
        </w:tc>
        <w:tc>
          <w:tcPr>
            <w:tcW w:w="567" w:type="dxa"/>
          </w:tcPr>
          <w:p w14:paraId="12C15E29" w14:textId="77777777" w:rsidR="00E73D1F" w:rsidRPr="00813B96" w:rsidRDefault="00E73D1F" w:rsidP="00E73D1F">
            <w:pPr>
              <w:widowControl/>
              <w:tabs>
                <w:tab w:val="left" w:pos="1026"/>
                <w:tab w:val="left" w:pos="1134"/>
              </w:tabs>
              <w:ind w:left="34"/>
              <w:jc w:val="both"/>
              <w:rPr>
                <w:rFonts w:eastAsiaTheme="minorHAnsi"/>
                <w:sz w:val="24"/>
                <w:szCs w:val="24"/>
                <w:lang w:eastAsia="en-US"/>
              </w:rPr>
            </w:pPr>
          </w:p>
        </w:tc>
        <w:tc>
          <w:tcPr>
            <w:tcW w:w="567" w:type="dxa"/>
          </w:tcPr>
          <w:p w14:paraId="1F45F5E8" w14:textId="77777777" w:rsidR="00E73D1F" w:rsidRPr="00813B96" w:rsidRDefault="00E73D1F" w:rsidP="00E73D1F">
            <w:pPr>
              <w:widowControl/>
              <w:tabs>
                <w:tab w:val="left" w:pos="1026"/>
                <w:tab w:val="left" w:pos="1134"/>
              </w:tabs>
              <w:ind w:left="34"/>
              <w:jc w:val="both"/>
              <w:rPr>
                <w:rFonts w:eastAsiaTheme="minorHAnsi"/>
                <w:sz w:val="24"/>
                <w:szCs w:val="24"/>
                <w:lang w:eastAsia="en-US"/>
              </w:rPr>
            </w:pPr>
          </w:p>
        </w:tc>
        <w:tc>
          <w:tcPr>
            <w:tcW w:w="1275" w:type="dxa"/>
          </w:tcPr>
          <w:p w14:paraId="59F782CC" w14:textId="77777777" w:rsidR="00E73D1F" w:rsidRPr="00E11769" w:rsidRDefault="00E73D1F" w:rsidP="00E73D1F">
            <w:pPr>
              <w:widowControl/>
              <w:tabs>
                <w:tab w:val="left" w:pos="1026"/>
                <w:tab w:val="left" w:pos="1134"/>
              </w:tabs>
              <w:ind w:left="34"/>
              <w:jc w:val="both"/>
              <w:rPr>
                <w:rFonts w:eastAsiaTheme="minorHAnsi"/>
                <w:sz w:val="24"/>
                <w:szCs w:val="24"/>
                <w:lang w:eastAsia="en-US"/>
              </w:rPr>
            </w:pPr>
          </w:p>
        </w:tc>
        <w:tc>
          <w:tcPr>
            <w:tcW w:w="2127" w:type="dxa"/>
          </w:tcPr>
          <w:p w14:paraId="0761AAD3" w14:textId="77777777" w:rsidR="00E73D1F" w:rsidRPr="00E11769" w:rsidRDefault="00E73D1F" w:rsidP="00E73D1F">
            <w:pPr>
              <w:widowControl/>
              <w:tabs>
                <w:tab w:val="left" w:pos="1026"/>
                <w:tab w:val="left" w:pos="1134"/>
              </w:tabs>
              <w:ind w:left="34"/>
              <w:jc w:val="both"/>
              <w:rPr>
                <w:rFonts w:eastAsiaTheme="minorHAnsi"/>
                <w:sz w:val="24"/>
                <w:szCs w:val="24"/>
                <w:lang w:eastAsia="en-US"/>
              </w:rPr>
            </w:pPr>
          </w:p>
        </w:tc>
      </w:tr>
      <w:tr w:rsidR="00E73D1F" w:rsidRPr="00E11769" w14:paraId="448A831B" w14:textId="77777777" w:rsidTr="00DC2268">
        <w:tc>
          <w:tcPr>
            <w:tcW w:w="458" w:type="dxa"/>
            <w:shd w:val="clear" w:color="auto" w:fill="BFBFBF" w:themeFill="background1" w:themeFillShade="BF"/>
          </w:tcPr>
          <w:p w14:paraId="4832228F" w14:textId="77777777" w:rsidR="00E73D1F" w:rsidRDefault="00E73D1F" w:rsidP="00E73D1F">
            <w:pPr>
              <w:widowControl/>
              <w:tabs>
                <w:tab w:val="left" w:pos="1026"/>
                <w:tab w:val="left" w:pos="1134"/>
              </w:tabs>
              <w:ind w:left="-108" w:right="-75"/>
              <w:jc w:val="center"/>
              <w:rPr>
                <w:rFonts w:eastAsiaTheme="minorHAnsi"/>
                <w:bCs/>
                <w:sz w:val="24"/>
                <w:szCs w:val="24"/>
                <w:lang w:val="en-US" w:eastAsia="en-US"/>
              </w:rPr>
            </w:pPr>
          </w:p>
        </w:tc>
        <w:tc>
          <w:tcPr>
            <w:tcW w:w="5780" w:type="dxa"/>
            <w:shd w:val="clear" w:color="auto" w:fill="auto"/>
          </w:tcPr>
          <w:p w14:paraId="4664AE87" w14:textId="44EC972F" w:rsidR="00E73D1F" w:rsidRPr="00C61928" w:rsidRDefault="00E73D1F" w:rsidP="00E73D1F">
            <w:pPr>
              <w:widowControl/>
              <w:tabs>
                <w:tab w:val="left" w:pos="1026"/>
                <w:tab w:val="left" w:pos="1134"/>
              </w:tabs>
              <w:jc w:val="both"/>
              <w:rPr>
                <w:sz w:val="24"/>
                <w:szCs w:val="24"/>
              </w:rPr>
            </w:pPr>
            <w:r w:rsidRPr="00C61928">
              <w:rPr>
                <w:sz w:val="24"/>
                <w:szCs w:val="24"/>
              </w:rPr>
              <w:t>Проектът се изпълнява върху имот - собственост на кандидата, а когато имотът не е собственост на кандидата, към проектите са приложени съответните документи, доказващи правото на ползване.</w:t>
            </w:r>
          </w:p>
        </w:tc>
        <w:tc>
          <w:tcPr>
            <w:tcW w:w="567" w:type="dxa"/>
          </w:tcPr>
          <w:p w14:paraId="1F883E12" w14:textId="77777777" w:rsidR="00E73D1F" w:rsidRPr="00813B96" w:rsidRDefault="00E73D1F" w:rsidP="00E73D1F">
            <w:pPr>
              <w:widowControl/>
              <w:tabs>
                <w:tab w:val="left" w:pos="1026"/>
                <w:tab w:val="left" w:pos="1134"/>
              </w:tabs>
              <w:ind w:left="34"/>
              <w:jc w:val="both"/>
              <w:rPr>
                <w:rFonts w:eastAsiaTheme="minorHAnsi"/>
                <w:sz w:val="24"/>
                <w:szCs w:val="24"/>
                <w:lang w:eastAsia="en-US"/>
              </w:rPr>
            </w:pPr>
          </w:p>
        </w:tc>
        <w:tc>
          <w:tcPr>
            <w:tcW w:w="567" w:type="dxa"/>
          </w:tcPr>
          <w:p w14:paraId="48C207E3" w14:textId="77777777" w:rsidR="00E73D1F" w:rsidRPr="00813B96" w:rsidRDefault="00E73D1F" w:rsidP="00E73D1F">
            <w:pPr>
              <w:widowControl/>
              <w:tabs>
                <w:tab w:val="left" w:pos="1026"/>
                <w:tab w:val="left" w:pos="1134"/>
              </w:tabs>
              <w:ind w:left="34"/>
              <w:jc w:val="both"/>
              <w:rPr>
                <w:rFonts w:eastAsiaTheme="minorHAnsi"/>
                <w:sz w:val="24"/>
                <w:szCs w:val="24"/>
                <w:lang w:eastAsia="en-US"/>
              </w:rPr>
            </w:pPr>
          </w:p>
        </w:tc>
        <w:tc>
          <w:tcPr>
            <w:tcW w:w="1275" w:type="dxa"/>
          </w:tcPr>
          <w:p w14:paraId="56B57704" w14:textId="77777777" w:rsidR="00E73D1F" w:rsidRPr="00E11769" w:rsidRDefault="00E73D1F" w:rsidP="00E73D1F">
            <w:pPr>
              <w:widowControl/>
              <w:tabs>
                <w:tab w:val="left" w:pos="1026"/>
                <w:tab w:val="left" w:pos="1134"/>
              </w:tabs>
              <w:ind w:left="34"/>
              <w:jc w:val="both"/>
              <w:rPr>
                <w:rFonts w:eastAsiaTheme="minorHAnsi"/>
                <w:sz w:val="24"/>
                <w:szCs w:val="24"/>
                <w:lang w:eastAsia="en-US"/>
              </w:rPr>
            </w:pPr>
          </w:p>
        </w:tc>
        <w:tc>
          <w:tcPr>
            <w:tcW w:w="2127" w:type="dxa"/>
          </w:tcPr>
          <w:p w14:paraId="0AA3AF58" w14:textId="77777777" w:rsidR="00E73D1F" w:rsidRPr="00E11769" w:rsidRDefault="00E73D1F" w:rsidP="00E73D1F">
            <w:pPr>
              <w:widowControl/>
              <w:tabs>
                <w:tab w:val="left" w:pos="1026"/>
                <w:tab w:val="left" w:pos="1134"/>
              </w:tabs>
              <w:ind w:left="34"/>
              <w:jc w:val="both"/>
              <w:rPr>
                <w:rFonts w:eastAsiaTheme="minorHAnsi"/>
                <w:sz w:val="24"/>
                <w:szCs w:val="24"/>
                <w:lang w:eastAsia="en-US"/>
              </w:rPr>
            </w:pPr>
          </w:p>
        </w:tc>
      </w:tr>
      <w:tr w:rsidR="00E73D1F" w:rsidRPr="00E11769" w14:paraId="3C323AC3" w14:textId="77777777" w:rsidTr="00DC2268">
        <w:tc>
          <w:tcPr>
            <w:tcW w:w="458" w:type="dxa"/>
            <w:shd w:val="clear" w:color="auto" w:fill="BFBFBF" w:themeFill="background1" w:themeFillShade="BF"/>
          </w:tcPr>
          <w:p w14:paraId="10D48F3C" w14:textId="77777777" w:rsidR="00E73D1F" w:rsidRDefault="00E73D1F" w:rsidP="00E73D1F">
            <w:pPr>
              <w:widowControl/>
              <w:tabs>
                <w:tab w:val="left" w:pos="1026"/>
                <w:tab w:val="left" w:pos="1134"/>
              </w:tabs>
              <w:ind w:left="-108" w:right="-75"/>
              <w:jc w:val="center"/>
              <w:rPr>
                <w:rFonts w:eastAsiaTheme="minorHAnsi"/>
                <w:bCs/>
                <w:sz w:val="24"/>
                <w:szCs w:val="24"/>
                <w:lang w:val="en-US" w:eastAsia="en-US"/>
              </w:rPr>
            </w:pPr>
          </w:p>
        </w:tc>
        <w:tc>
          <w:tcPr>
            <w:tcW w:w="5780" w:type="dxa"/>
            <w:shd w:val="clear" w:color="auto" w:fill="auto"/>
          </w:tcPr>
          <w:p w14:paraId="45879DE7" w14:textId="4370B08E" w:rsidR="00E73D1F" w:rsidRPr="00C61928" w:rsidRDefault="00E73D1F" w:rsidP="00E73D1F">
            <w:pPr>
              <w:widowControl/>
              <w:tabs>
                <w:tab w:val="left" w:pos="1026"/>
                <w:tab w:val="left" w:pos="1134"/>
              </w:tabs>
              <w:jc w:val="both"/>
              <w:rPr>
                <w:sz w:val="24"/>
                <w:szCs w:val="24"/>
              </w:rPr>
            </w:pPr>
            <w:r w:rsidRPr="00C61928">
              <w:rPr>
                <w:sz w:val="24"/>
                <w:szCs w:val="24"/>
              </w:rPr>
              <w:t>В случай на проект с инвестиции за извършване на строително-монтажни работи, кандидатът е приложил документи съгласно ЗУТ.</w:t>
            </w:r>
          </w:p>
        </w:tc>
        <w:tc>
          <w:tcPr>
            <w:tcW w:w="567" w:type="dxa"/>
          </w:tcPr>
          <w:p w14:paraId="7EC18E17" w14:textId="77777777" w:rsidR="00E73D1F" w:rsidRPr="00813B96" w:rsidRDefault="00E73D1F" w:rsidP="00E73D1F">
            <w:pPr>
              <w:widowControl/>
              <w:tabs>
                <w:tab w:val="left" w:pos="1026"/>
                <w:tab w:val="left" w:pos="1134"/>
              </w:tabs>
              <w:ind w:left="34"/>
              <w:jc w:val="both"/>
              <w:rPr>
                <w:rFonts w:eastAsiaTheme="minorHAnsi"/>
                <w:sz w:val="24"/>
                <w:szCs w:val="24"/>
                <w:lang w:eastAsia="en-US"/>
              </w:rPr>
            </w:pPr>
          </w:p>
        </w:tc>
        <w:tc>
          <w:tcPr>
            <w:tcW w:w="567" w:type="dxa"/>
          </w:tcPr>
          <w:p w14:paraId="62750D20" w14:textId="77777777" w:rsidR="00E73D1F" w:rsidRPr="00813B96" w:rsidRDefault="00E73D1F" w:rsidP="00E73D1F">
            <w:pPr>
              <w:widowControl/>
              <w:tabs>
                <w:tab w:val="left" w:pos="1026"/>
                <w:tab w:val="left" w:pos="1134"/>
              </w:tabs>
              <w:ind w:left="34"/>
              <w:jc w:val="both"/>
              <w:rPr>
                <w:rFonts w:eastAsiaTheme="minorHAnsi"/>
                <w:sz w:val="24"/>
                <w:szCs w:val="24"/>
                <w:lang w:eastAsia="en-US"/>
              </w:rPr>
            </w:pPr>
          </w:p>
        </w:tc>
        <w:tc>
          <w:tcPr>
            <w:tcW w:w="1275" w:type="dxa"/>
          </w:tcPr>
          <w:p w14:paraId="3F857FBC" w14:textId="77777777" w:rsidR="00E73D1F" w:rsidRPr="00E11769" w:rsidRDefault="00E73D1F" w:rsidP="00E73D1F">
            <w:pPr>
              <w:widowControl/>
              <w:tabs>
                <w:tab w:val="left" w:pos="1026"/>
                <w:tab w:val="left" w:pos="1134"/>
              </w:tabs>
              <w:ind w:left="34"/>
              <w:jc w:val="both"/>
              <w:rPr>
                <w:rFonts w:eastAsiaTheme="minorHAnsi"/>
                <w:sz w:val="24"/>
                <w:szCs w:val="24"/>
                <w:lang w:eastAsia="en-US"/>
              </w:rPr>
            </w:pPr>
          </w:p>
        </w:tc>
        <w:tc>
          <w:tcPr>
            <w:tcW w:w="2127" w:type="dxa"/>
          </w:tcPr>
          <w:p w14:paraId="7F82137A" w14:textId="77777777" w:rsidR="00E73D1F" w:rsidRPr="00E11769" w:rsidRDefault="00E73D1F" w:rsidP="00E73D1F">
            <w:pPr>
              <w:widowControl/>
              <w:tabs>
                <w:tab w:val="left" w:pos="1026"/>
                <w:tab w:val="left" w:pos="1134"/>
              </w:tabs>
              <w:ind w:left="34"/>
              <w:jc w:val="both"/>
              <w:rPr>
                <w:rFonts w:eastAsiaTheme="minorHAnsi"/>
                <w:sz w:val="24"/>
                <w:szCs w:val="24"/>
                <w:lang w:eastAsia="en-US"/>
              </w:rPr>
            </w:pPr>
          </w:p>
        </w:tc>
      </w:tr>
      <w:tr w:rsidR="00E73D1F" w:rsidRPr="00E11769" w14:paraId="75FC8004" w14:textId="77777777" w:rsidTr="00E73D1F">
        <w:tc>
          <w:tcPr>
            <w:tcW w:w="458" w:type="dxa"/>
            <w:shd w:val="clear" w:color="auto" w:fill="BFBFBF" w:themeFill="background1" w:themeFillShade="BF"/>
          </w:tcPr>
          <w:p w14:paraId="6E052606" w14:textId="77777777" w:rsidR="00E73D1F" w:rsidRDefault="00E73D1F" w:rsidP="00813B96">
            <w:pPr>
              <w:widowControl/>
              <w:tabs>
                <w:tab w:val="left" w:pos="1026"/>
                <w:tab w:val="left" w:pos="1134"/>
              </w:tabs>
              <w:ind w:left="-108" w:right="-75"/>
              <w:jc w:val="center"/>
              <w:rPr>
                <w:rFonts w:eastAsiaTheme="minorHAnsi"/>
                <w:bCs/>
                <w:sz w:val="24"/>
                <w:szCs w:val="24"/>
                <w:lang w:val="en-US" w:eastAsia="en-US"/>
              </w:rPr>
            </w:pPr>
          </w:p>
        </w:tc>
        <w:tc>
          <w:tcPr>
            <w:tcW w:w="10316" w:type="dxa"/>
            <w:gridSpan w:val="5"/>
            <w:shd w:val="clear" w:color="auto" w:fill="BFBFBF" w:themeFill="background1" w:themeFillShade="BF"/>
          </w:tcPr>
          <w:p w14:paraId="32836668" w14:textId="30594F45" w:rsidR="00E73D1F" w:rsidRPr="00E73D1F" w:rsidRDefault="00E73D1F" w:rsidP="00813B96">
            <w:pPr>
              <w:widowControl/>
              <w:tabs>
                <w:tab w:val="left" w:pos="1026"/>
                <w:tab w:val="left" w:pos="1134"/>
              </w:tabs>
              <w:ind w:left="34"/>
              <w:jc w:val="both"/>
              <w:rPr>
                <w:rFonts w:eastAsiaTheme="minorHAnsi"/>
                <w:b/>
                <w:sz w:val="24"/>
                <w:szCs w:val="24"/>
                <w:lang w:eastAsia="en-US"/>
              </w:rPr>
            </w:pPr>
            <w:r w:rsidRPr="00E73D1F">
              <w:rPr>
                <w:rFonts w:eastAsiaTheme="minorHAnsi"/>
                <w:b/>
                <w:sz w:val="28"/>
                <w:szCs w:val="24"/>
                <w:lang w:eastAsia="en-US"/>
              </w:rPr>
              <w:t>Проверка за липса на двойно финансиране</w:t>
            </w:r>
          </w:p>
        </w:tc>
      </w:tr>
      <w:tr w:rsidR="00E73D1F" w:rsidRPr="00E11769" w14:paraId="3599D760" w14:textId="77777777" w:rsidTr="00DC2268">
        <w:tc>
          <w:tcPr>
            <w:tcW w:w="458" w:type="dxa"/>
            <w:shd w:val="clear" w:color="auto" w:fill="BFBFBF" w:themeFill="background1" w:themeFillShade="BF"/>
          </w:tcPr>
          <w:p w14:paraId="72C80A4B" w14:textId="77777777" w:rsidR="00E73D1F" w:rsidRDefault="00E73D1F" w:rsidP="00813B96">
            <w:pPr>
              <w:widowControl/>
              <w:tabs>
                <w:tab w:val="left" w:pos="1026"/>
                <w:tab w:val="left" w:pos="1134"/>
              </w:tabs>
              <w:ind w:left="-108" w:right="-75"/>
              <w:jc w:val="center"/>
              <w:rPr>
                <w:rFonts w:eastAsiaTheme="minorHAnsi"/>
                <w:bCs/>
                <w:sz w:val="24"/>
                <w:szCs w:val="24"/>
                <w:lang w:val="en-US" w:eastAsia="en-US"/>
              </w:rPr>
            </w:pPr>
          </w:p>
        </w:tc>
        <w:tc>
          <w:tcPr>
            <w:tcW w:w="5780" w:type="dxa"/>
            <w:shd w:val="clear" w:color="auto" w:fill="auto"/>
          </w:tcPr>
          <w:p w14:paraId="7F3FCE5C" w14:textId="23EA5663" w:rsidR="00E73D1F" w:rsidRPr="00813B96" w:rsidRDefault="001565C3" w:rsidP="00813B96">
            <w:pPr>
              <w:widowControl/>
              <w:tabs>
                <w:tab w:val="left" w:pos="1026"/>
                <w:tab w:val="left" w:pos="1134"/>
              </w:tabs>
              <w:jc w:val="both"/>
              <w:rPr>
                <w:sz w:val="24"/>
                <w:szCs w:val="24"/>
              </w:rPr>
            </w:pPr>
            <w:r w:rsidRPr="001565C3">
              <w:rPr>
                <w:sz w:val="24"/>
                <w:szCs w:val="24"/>
              </w:rPr>
              <w:t>Дейностите по проекта не са финансирани/ не се финансират по друг проект, програма или каквато и да е друга схема с източник националния бюджет, бюджета на ЕС или друга донорска програма (представена декларация)</w:t>
            </w:r>
          </w:p>
        </w:tc>
        <w:tc>
          <w:tcPr>
            <w:tcW w:w="567" w:type="dxa"/>
          </w:tcPr>
          <w:p w14:paraId="4DDCAE03" w14:textId="77777777" w:rsidR="00E73D1F" w:rsidRPr="00813B96" w:rsidRDefault="00E73D1F" w:rsidP="00813B96">
            <w:pPr>
              <w:widowControl/>
              <w:tabs>
                <w:tab w:val="left" w:pos="1026"/>
                <w:tab w:val="left" w:pos="1134"/>
              </w:tabs>
              <w:ind w:left="34"/>
              <w:jc w:val="both"/>
              <w:rPr>
                <w:rFonts w:eastAsiaTheme="minorHAnsi"/>
                <w:sz w:val="24"/>
                <w:szCs w:val="24"/>
                <w:lang w:eastAsia="en-US"/>
              </w:rPr>
            </w:pPr>
          </w:p>
        </w:tc>
        <w:tc>
          <w:tcPr>
            <w:tcW w:w="567" w:type="dxa"/>
          </w:tcPr>
          <w:p w14:paraId="260C760B" w14:textId="77777777" w:rsidR="00E73D1F" w:rsidRPr="00813B96" w:rsidRDefault="00E73D1F" w:rsidP="00813B96">
            <w:pPr>
              <w:widowControl/>
              <w:tabs>
                <w:tab w:val="left" w:pos="1026"/>
                <w:tab w:val="left" w:pos="1134"/>
              </w:tabs>
              <w:ind w:left="34"/>
              <w:jc w:val="both"/>
              <w:rPr>
                <w:rFonts w:eastAsiaTheme="minorHAnsi"/>
                <w:sz w:val="24"/>
                <w:szCs w:val="24"/>
                <w:lang w:eastAsia="en-US"/>
              </w:rPr>
            </w:pPr>
          </w:p>
        </w:tc>
        <w:tc>
          <w:tcPr>
            <w:tcW w:w="1275" w:type="dxa"/>
          </w:tcPr>
          <w:p w14:paraId="47194C60" w14:textId="77777777" w:rsidR="00E73D1F" w:rsidRPr="00E11769" w:rsidRDefault="00E73D1F" w:rsidP="00813B96">
            <w:pPr>
              <w:widowControl/>
              <w:tabs>
                <w:tab w:val="left" w:pos="1026"/>
                <w:tab w:val="left" w:pos="1134"/>
              </w:tabs>
              <w:ind w:left="34"/>
              <w:jc w:val="both"/>
              <w:rPr>
                <w:rFonts w:eastAsiaTheme="minorHAnsi"/>
                <w:sz w:val="24"/>
                <w:szCs w:val="24"/>
                <w:lang w:eastAsia="en-US"/>
              </w:rPr>
            </w:pPr>
          </w:p>
        </w:tc>
        <w:tc>
          <w:tcPr>
            <w:tcW w:w="2127" w:type="dxa"/>
          </w:tcPr>
          <w:p w14:paraId="3093EA8C" w14:textId="77777777" w:rsidR="00E73D1F" w:rsidRPr="00E11769" w:rsidRDefault="00E73D1F" w:rsidP="00813B96">
            <w:pPr>
              <w:widowControl/>
              <w:tabs>
                <w:tab w:val="left" w:pos="1026"/>
                <w:tab w:val="left" w:pos="1134"/>
              </w:tabs>
              <w:ind w:left="34"/>
              <w:jc w:val="both"/>
              <w:rPr>
                <w:rFonts w:eastAsiaTheme="minorHAnsi"/>
                <w:sz w:val="24"/>
                <w:szCs w:val="24"/>
                <w:lang w:eastAsia="en-US"/>
              </w:rPr>
            </w:pPr>
          </w:p>
        </w:tc>
      </w:tr>
      <w:tr w:rsidR="001565C3" w:rsidRPr="00E11769" w14:paraId="60DFFB44" w14:textId="77777777" w:rsidTr="005E60A4">
        <w:tc>
          <w:tcPr>
            <w:tcW w:w="458" w:type="dxa"/>
            <w:shd w:val="clear" w:color="auto" w:fill="BFBFBF" w:themeFill="background1" w:themeFillShade="BF"/>
          </w:tcPr>
          <w:p w14:paraId="69E84188" w14:textId="77777777" w:rsidR="001565C3" w:rsidRDefault="001565C3" w:rsidP="00813B96">
            <w:pPr>
              <w:widowControl/>
              <w:tabs>
                <w:tab w:val="left" w:pos="1026"/>
                <w:tab w:val="left" w:pos="1134"/>
              </w:tabs>
              <w:ind w:left="-108" w:right="-75"/>
              <w:jc w:val="center"/>
              <w:rPr>
                <w:rFonts w:eastAsiaTheme="minorHAnsi"/>
                <w:bCs/>
                <w:sz w:val="24"/>
                <w:szCs w:val="24"/>
                <w:lang w:val="en-US" w:eastAsia="en-US"/>
              </w:rPr>
            </w:pPr>
          </w:p>
        </w:tc>
        <w:tc>
          <w:tcPr>
            <w:tcW w:w="10316" w:type="dxa"/>
            <w:gridSpan w:val="5"/>
            <w:shd w:val="clear" w:color="auto" w:fill="BFBFBF" w:themeFill="background1" w:themeFillShade="BF"/>
          </w:tcPr>
          <w:p w14:paraId="69043130" w14:textId="69FB4DAB" w:rsidR="001565C3" w:rsidRPr="001565C3" w:rsidRDefault="001565C3" w:rsidP="00813B96">
            <w:pPr>
              <w:widowControl/>
              <w:tabs>
                <w:tab w:val="left" w:pos="1026"/>
                <w:tab w:val="left" w:pos="1134"/>
              </w:tabs>
              <w:ind w:left="34"/>
              <w:jc w:val="both"/>
              <w:rPr>
                <w:rFonts w:eastAsiaTheme="minorHAnsi"/>
                <w:b/>
                <w:sz w:val="28"/>
                <w:szCs w:val="28"/>
                <w:lang w:eastAsia="en-US"/>
              </w:rPr>
            </w:pPr>
            <w:r w:rsidRPr="001565C3">
              <w:rPr>
                <w:rFonts w:eastAsiaTheme="minorHAnsi"/>
                <w:b/>
                <w:sz w:val="28"/>
                <w:szCs w:val="28"/>
                <w:lang w:eastAsia="en-US"/>
              </w:rPr>
              <w:t>Проверка за наличие на изкуствено създадени условия</w:t>
            </w:r>
          </w:p>
        </w:tc>
      </w:tr>
      <w:tr w:rsidR="00E73D1F" w:rsidRPr="00E11769" w14:paraId="0D07ADD0" w14:textId="77777777" w:rsidTr="00DC2268">
        <w:tc>
          <w:tcPr>
            <w:tcW w:w="458" w:type="dxa"/>
            <w:shd w:val="clear" w:color="auto" w:fill="BFBFBF" w:themeFill="background1" w:themeFillShade="BF"/>
          </w:tcPr>
          <w:p w14:paraId="75AC1AE1" w14:textId="77777777" w:rsidR="00E73D1F" w:rsidRDefault="00E73D1F" w:rsidP="00813B96">
            <w:pPr>
              <w:widowControl/>
              <w:tabs>
                <w:tab w:val="left" w:pos="1026"/>
                <w:tab w:val="left" w:pos="1134"/>
              </w:tabs>
              <w:ind w:left="-108" w:right="-75"/>
              <w:jc w:val="center"/>
              <w:rPr>
                <w:rFonts w:eastAsiaTheme="minorHAnsi"/>
                <w:bCs/>
                <w:sz w:val="24"/>
                <w:szCs w:val="24"/>
                <w:lang w:val="en-US" w:eastAsia="en-US"/>
              </w:rPr>
            </w:pPr>
          </w:p>
        </w:tc>
        <w:tc>
          <w:tcPr>
            <w:tcW w:w="5780" w:type="dxa"/>
            <w:shd w:val="clear" w:color="auto" w:fill="auto"/>
          </w:tcPr>
          <w:p w14:paraId="66902DAF" w14:textId="74AD250C" w:rsidR="00E73D1F" w:rsidRPr="00813B96" w:rsidRDefault="001565C3" w:rsidP="00813B96">
            <w:pPr>
              <w:widowControl/>
              <w:tabs>
                <w:tab w:val="left" w:pos="1026"/>
                <w:tab w:val="left" w:pos="1134"/>
              </w:tabs>
              <w:jc w:val="both"/>
              <w:rPr>
                <w:sz w:val="24"/>
                <w:szCs w:val="24"/>
              </w:rPr>
            </w:pPr>
            <w:r w:rsidRPr="001565C3">
              <w:rPr>
                <w:sz w:val="24"/>
                <w:szCs w:val="24"/>
              </w:rPr>
              <w:t xml:space="preserve">Проверката за наличие или липса на изкуствено създадени условия е извършена на база проверка на всички представени документи към </w:t>
            </w:r>
            <w:proofErr w:type="spellStart"/>
            <w:r w:rsidRPr="001565C3">
              <w:rPr>
                <w:sz w:val="24"/>
                <w:szCs w:val="24"/>
              </w:rPr>
              <w:t>пoдаденото</w:t>
            </w:r>
            <w:proofErr w:type="spellEnd"/>
            <w:r w:rsidRPr="001565C3">
              <w:rPr>
                <w:sz w:val="24"/>
                <w:szCs w:val="24"/>
              </w:rPr>
              <w:t xml:space="preserve"> проектно предложение. В представените документи не са констатирани изкуствено създадени условия съгласно § 1, т. 5 от допълнителните разпоредби на Наредба № 22 от 14.12.2015 г. за прилагане на </w:t>
            </w:r>
            <w:proofErr w:type="spellStart"/>
            <w:r w:rsidRPr="001565C3">
              <w:rPr>
                <w:sz w:val="24"/>
                <w:szCs w:val="24"/>
              </w:rPr>
              <w:t>подмярка</w:t>
            </w:r>
            <w:proofErr w:type="spellEnd"/>
            <w:r w:rsidRPr="001565C3">
              <w:rPr>
                <w:sz w:val="24"/>
                <w:szCs w:val="24"/>
              </w:rPr>
              <w:t xml:space="preserve"> 19.2 "Прилагане на операции в рамките на стратегии за Водено от общностите местно развитие" на мярка 19 "Водено от общностите местно развитие" от Програмата за развитие на селските райони за периода 2014 – 2020 г., издадена от Министъра на земеделието и храните, </w:t>
            </w:r>
            <w:proofErr w:type="spellStart"/>
            <w:r w:rsidRPr="001565C3">
              <w:rPr>
                <w:sz w:val="24"/>
                <w:szCs w:val="24"/>
              </w:rPr>
              <w:t>обн</w:t>
            </w:r>
            <w:proofErr w:type="spellEnd"/>
            <w:r w:rsidRPr="001565C3">
              <w:rPr>
                <w:sz w:val="24"/>
                <w:szCs w:val="24"/>
              </w:rPr>
              <w:t>., ДВ, бр. 100 от 18.12.2015 г., в сила от 18.12.2015 г., изм. и доп. ДВ. бр.38 от 20 Май 2016г. , изм. и доп. ДВ. бр. 69 от 25 Август 2017 г. (Наредба № 22)</w:t>
            </w:r>
          </w:p>
        </w:tc>
        <w:tc>
          <w:tcPr>
            <w:tcW w:w="567" w:type="dxa"/>
          </w:tcPr>
          <w:p w14:paraId="44358DD5" w14:textId="77777777" w:rsidR="00E73D1F" w:rsidRPr="00813B96" w:rsidRDefault="00E73D1F" w:rsidP="00813B96">
            <w:pPr>
              <w:widowControl/>
              <w:tabs>
                <w:tab w:val="left" w:pos="1026"/>
                <w:tab w:val="left" w:pos="1134"/>
              </w:tabs>
              <w:ind w:left="34"/>
              <w:jc w:val="both"/>
              <w:rPr>
                <w:rFonts w:eastAsiaTheme="minorHAnsi"/>
                <w:sz w:val="24"/>
                <w:szCs w:val="24"/>
                <w:lang w:eastAsia="en-US"/>
              </w:rPr>
            </w:pPr>
          </w:p>
        </w:tc>
        <w:tc>
          <w:tcPr>
            <w:tcW w:w="567" w:type="dxa"/>
          </w:tcPr>
          <w:p w14:paraId="558EF680" w14:textId="77777777" w:rsidR="00E73D1F" w:rsidRPr="00813B96" w:rsidRDefault="00E73D1F" w:rsidP="00813B96">
            <w:pPr>
              <w:widowControl/>
              <w:tabs>
                <w:tab w:val="left" w:pos="1026"/>
                <w:tab w:val="left" w:pos="1134"/>
              </w:tabs>
              <w:ind w:left="34"/>
              <w:jc w:val="both"/>
              <w:rPr>
                <w:rFonts w:eastAsiaTheme="minorHAnsi"/>
                <w:sz w:val="24"/>
                <w:szCs w:val="24"/>
                <w:lang w:eastAsia="en-US"/>
              </w:rPr>
            </w:pPr>
          </w:p>
        </w:tc>
        <w:tc>
          <w:tcPr>
            <w:tcW w:w="1275" w:type="dxa"/>
          </w:tcPr>
          <w:p w14:paraId="68936956" w14:textId="77777777" w:rsidR="00E73D1F" w:rsidRPr="00E11769" w:rsidRDefault="00E73D1F" w:rsidP="00813B96">
            <w:pPr>
              <w:widowControl/>
              <w:tabs>
                <w:tab w:val="left" w:pos="1026"/>
                <w:tab w:val="left" w:pos="1134"/>
              </w:tabs>
              <w:ind w:left="34"/>
              <w:jc w:val="both"/>
              <w:rPr>
                <w:rFonts w:eastAsiaTheme="minorHAnsi"/>
                <w:sz w:val="24"/>
                <w:szCs w:val="24"/>
                <w:lang w:eastAsia="en-US"/>
              </w:rPr>
            </w:pPr>
          </w:p>
        </w:tc>
        <w:tc>
          <w:tcPr>
            <w:tcW w:w="2127" w:type="dxa"/>
          </w:tcPr>
          <w:p w14:paraId="7A3CE41A" w14:textId="77777777" w:rsidR="00E73D1F" w:rsidRPr="00E11769" w:rsidRDefault="00E73D1F" w:rsidP="00813B96">
            <w:pPr>
              <w:widowControl/>
              <w:tabs>
                <w:tab w:val="left" w:pos="1026"/>
                <w:tab w:val="left" w:pos="1134"/>
              </w:tabs>
              <w:ind w:left="34"/>
              <w:jc w:val="both"/>
              <w:rPr>
                <w:rFonts w:eastAsiaTheme="minorHAnsi"/>
                <w:sz w:val="24"/>
                <w:szCs w:val="24"/>
                <w:lang w:eastAsia="en-US"/>
              </w:rPr>
            </w:pPr>
          </w:p>
        </w:tc>
      </w:tr>
      <w:tr w:rsidR="001565C3" w:rsidRPr="00E11769" w14:paraId="6190F887" w14:textId="77777777" w:rsidTr="007656DE">
        <w:tc>
          <w:tcPr>
            <w:tcW w:w="458" w:type="dxa"/>
            <w:shd w:val="clear" w:color="auto" w:fill="BFBFBF" w:themeFill="background1" w:themeFillShade="BF"/>
          </w:tcPr>
          <w:p w14:paraId="7AA3BB7B" w14:textId="77777777" w:rsidR="001565C3" w:rsidRDefault="001565C3" w:rsidP="00813B96">
            <w:pPr>
              <w:widowControl/>
              <w:tabs>
                <w:tab w:val="left" w:pos="1026"/>
                <w:tab w:val="left" w:pos="1134"/>
              </w:tabs>
              <w:ind w:left="-108" w:right="-75"/>
              <w:jc w:val="center"/>
              <w:rPr>
                <w:rFonts w:eastAsiaTheme="minorHAnsi"/>
                <w:bCs/>
                <w:sz w:val="24"/>
                <w:szCs w:val="24"/>
                <w:lang w:val="en-US" w:eastAsia="en-US"/>
              </w:rPr>
            </w:pPr>
          </w:p>
        </w:tc>
        <w:tc>
          <w:tcPr>
            <w:tcW w:w="10316" w:type="dxa"/>
            <w:gridSpan w:val="5"/>
            <w:shd w:val="clear" w:color="auto" w:fill="auto"/>
          </w:tcPr>
          <w:p w14:paraId="33871DDA" w14:textId="3A034351" w:rsidR="001565C3" w:rsidRPr="001565C3" w:rsidRDefault="001565C3" w:rsidP="00813B96">
            <w:pPr>
              <w:widowControl/>
              <w:tabs>
                <w:tab w:val="left" w:pos="1026"/>
                <w:tab w:val="left" w:pos="1134"/>
              </w:tabs>
              <w:ind w:left="34"/>
              <w:jc w:val="both"/>
              <w:rPr>
                <w:rFonts w:eastAsiaTheme="minorHAnsi"/>
                <w:b/>
                <w:sz w:val="28"/>
                <w:szCs w:val="28"/>
                <w:lang w:eastAsia="en-US"/>
              </w:rPr>
            </w:pPr>
            <w:r w:rsidRPr="001565C3">
              <w:rPr>
                <w:b/>
                <w:sz w:val="28"/>
                <w:szCs w:val="28"/>
              </w:rPr>
              <w:t>Посещение на място за заявления, включващи разходи за строително - монтажни работи (когато е приложимо)</w:t>
            </w:r>
          </w:p>
        </w:tc>
      </w:tr>
      <w:tr w:rsidR="00E73D1F" w:rsidRPr="00E11769" w14:paraId="6D183E36" w14:textId="77777777" w:rsidTr="00DC2268">
        <w:tc>
          <w:tcPr>
            <w:tcW w:w="458" w:type="dxa"/>
            <w:shd w:val="clear" w:color="auto" w:fill="BFBFBF" w:themeFill="background1" w:themeFillShade="BF"/>
          </w:tcPr>
          <w:p w14:paraId="119B4610" w14:textId="77777777" w:rsidR="00E73D1F" w:rsidRDefault="00E73D1F" w:rsidP="00813B96">
            <w:pPr>
              <w:widowControl/>
              <w:tabs>
                <w:tab w:val="left" w:pos="1026"/>
                <w:tab w:val="left" w:pos="1134"/>
              </w:tabs>
              <w:ind w:left="-108" w:right="-75"/>
              <w:jc w:val="center"/>
              <w:rPr>
                <w:rFonts w:eastAsiaTheme="minorHAnsi"/>
                <w:bCs/>
                <w:sz w:val="24"/>
                <w:szCs w:val="24"/>
                <w:lang w:val="en-US" w:eastAsia="en-US"/>
              </w:rPr>
            </w:pPr>
          </w:p>
        </w:tc>
        <w:tc>
          <w:tcPr>
            <w:tcW w:w="5780" w:type="dxa"/>
            <w:shd w:val="clear" w:color="auto" w:fill="auto"/>
          </w:tcPr>
          <w:p w14:paraId="0CDB8053" w14:textId="7B2F55BA" w:rsidR="00E73D1F" w:rsidRPr="00813B96" w:rsidRDefault="001565C3" w:rsidP="00813B96">
            <w:pPr>
              <w:widowControl/>
              <w:tabs>
                <w:tab w:val="left" w:pos="1026"/>
                <w:tab w:val="left" w:pos="1134"/>
              </w:tabs>
              <w:jc w:val="both"/>
              <w:rPr>
                <w:sz w:val="24"/>
                <w:szCs w:val="24"/>
              </w:rPr>
            </w:pPr>
            <w:r w:rsidRPr="001565C3">
              <w:rPr>
                <w:sz w:val="24"/>
                <w:szCs w:val="24"/>
              </w:rPr>
              <w:t xml:space="preserve">Съгласно протокола от посещение на място, изготвен на основание на чл. 49 ал. 2 от Наредба № 22 съществува съответствие между заявените от </w:t>
            </w:r>
            <w:r w:rsidRPr="001565C3">
              <w:rPr>
                <w:sz w:val="24"/>
                <w:szCs w:val="24"/>
              </w:rPr>
              <w:lastRenderedPageBreak/>
              <w:t>кандидата и реалните данни.</w:t>
            </w:r>
          </w:p>
        </w:tc>
        <w:tc>
          <w:tcPr>
            <w:tcW w:w="567" w:type="dxa"/>
          </w:tcPr>
          <w:p w14:paraId="5BD69F95" w14:textId="77777777" w:rsidR="00E73D1F" w:rsidRPr="00813B96" w:rsidRDefault="00E73D1F" w:rsidP="00813B96">
            <w:pPr>
              <w:widowControl/>
              <w:tabs>
                <w:tab w:val="left" w:pos="1026"/>
                <w:tab w:val="left" w:pos="1134"/>
              </w:tabs>
              <w:ind w:left="34"/>
              <w:jc w:val="both"/>
              <w:rPr>
                <w:rFonts w:eastAsiaTheme="minorHAnsi"/>
                <w:sz w:val="24"/>
                <w:szCs w:val="24"/>
                <w:lang w:eastAsia="en-US"/>
              </w:rPr>
            </w:pPr>
          </w:p>
        </w:tc>
        <w:tc>
          <w:tcPr>
            <w:tcW w:w="567" w:type="dxa"/>
          </w:tcPr>
          <w:p w14:paraId="53B4F025" w14:textId="77777777" w:rsidR="00E73D1F" w:rsidRPr="00813B96" w:rsidRDefault="00E73D1F" w:rsidP="00813B96">
            <w:pPr>
              <w:widowControl/>
              <w:tabs>
                <w:tab w:val="left" w:pos="1026"/>
                <w:tab w:val="left" w:pos="1134"/>
              </w:tabs>
              <w:ind w:left="34"/>
              <w:jc w:val="both"/>
              <w:rPr>
                <w:rFonts w:eastAsiaTheme="minorHAnsi"/>
                <w:sz w:val="24"/>
                <w:szCs w:val="24"/>
                <w:lang w:eastAsia="en-US"/>
              </w:rPr>
            </w:pPr>
          </w:p>
        </w:tc>
        <w:tc>
          <w:tcPr>
            <w:tcW w:w="1275" w:type="dxa"/>
          </w:tcPr>
          <w:p w14:paraId="5F6D8D30" w14:textId="77777777" w:rsidR="00E73D1F" w:rsidRPr="00E11769" w:rsidRDefault="00E73D1F" w:rsidP="00813B96">
            <w:pPr>
              <w:widowControl/>
              <w:tabs>
                <w:tab w:val="left" w:pos="1026"/>
                <w:tab w:val="left" w:pos="1134"/>
              </w:tabs>
              <w:ind w:left="34"/>
              <w:jc w:val="both"/>
              <w:rPr>
                <w:rFonts w:eastAsiaTheme="minorHAnsi"/>
                <w:sz w:val="24"/>
                <w:szCs w:val="24"/>
                <w:lang w:eastAsia="en-US"/>
              </w:rPr>
            </w:pPr>
          </w:p>
        </w:tc>
        <w:tc>
          <w:tcPr>
            <w:tcW w:w="2127" w:type="dxa"/>
          </w:tcPr>
          <w:p w14:paraId="08CE4ACD" w14:textId="77777777" w:rsidR="00E73D1F" w:rsidRPr="00E11769" w:rsidRDefault="00E73D1F" w:rsidP="00813B96">
            <w:pPr>
              <w:widowControl/>
              <w:tabs>
                <w:tab w:val="left" w:pos="1026"/>
                <w:tab w:val="left" w:pos="1134"/>
              </w:tabs>
              <w:ind w:left="34"/>
              <w:jc w:val="both"/>
              <w:rPr>
                <w:rFonts w:eastAsiaTheme="minorHAnsi"/>
                <w:sz w:val="24"/>
                <w:szCs w:val="24"/>
                <w:lang w:eastAsia="en-US"/>
              </w:rPr>
            </w:pPr>
          </w:p>
        </w:tc>
      </w:tr>
      <w:tr w:rsidR="00B20A2E" w:rsidRPr="00E11769" w14:paraId="1D21FECC" w14:textId="77777777" w:rsidTr="00FC0955">
        <w:tc>
          <w:tcPr>
            <w:tcW w:w="458" w:type="dxa"/>
            <w:shd w:val="clear" w:color="auto" w:fill="BFBFBF" w:themeFill="background1" w:themeFillShade="BF"/>
          </w:tcPr>
          <w:p w14:paraId="6922E581" w14:textId="77777777" w:rsidR="00B20A2E" w:rsidRDefault="00B20A2E" w:rsidP="00813B96">
            <w:pPr>
              <w:widowControl/>
              <w:tabs>
                <w:tab w:val="left" w:pos="1026"/>
                <w:tab w:val="left" w:pos="1134"/>
              </w:tabs>
              <w:ind w:left="-108" w:right="-75"/>
              <w:jc w:val="center"/>
              <w:rPr>
                <w:rFonts w:eastAsiaTheme="minorHAnsi"/>
                <w:bCs/>
                <w:sz w:val="24"/>
                <w:szCs w:val="24"/>
                <w:lang w:val="en-US" w:eastAsia="en-US"/>
              </w:rPr>
            </w:pPr>
          </w:p>
        </w:tc>
        <w:tc>
          <w:tcPr>
            <w:tcW w:w="10316" w:type="dxa"/>
            <w:gridSpan w:val="5"/>
            <w:shd w:val="clear" w:color="auto" w:fill="auto"/>
          </w:tcPr>
          <w:p w14:paraId="48631B7A" w14:textId="3CA8BB73" w:rsidR="00B20A2E" w:rsidRPr="00B20A2E" w:rsidRDefault="00B20A2E" w:rsidP="00B20A2E">
            <w:pPr>
              <w:widowControl/>
              <w:tabs>
                <w:tab w:val="left" w:pos="1026"/>
                <w:tab w:val="left" w:pos="1134"/>
              </w:tabs>
              <w:ind w:left="34"/>
              <w:rPr>
                <w:rFonts w:eastAsiaTheme="minorHAnsi"/>
                <w:b/>
                <w:sz w:val="24"/>
                <w:szCs w:val="24"/>
                <w:lang w:eastAsia="en-US"/>
              </w:rPr>
            </w:pPr>
            <w:r w:rsidRPr="00B20A2E">
              <w:rPr>
                <w:b/>
                <w:sz w:val="24"/>
                <w:szCs w:val="24"/>
              </w:rPr>
              <w:t>ПРОВЕРКА ЗА ОСНОВАТЕЛНОСТ НА ПРЕДЛОЖЕНИТЕ ЗА ФИНАНСИРАНЕ РАЗХОДИ И ИНТЕНЗИТЕТ НА ПОМОЩТА</w:t>
            </w:r>
          </w:p>
        </w:tc>
      </w:tr>
      <w:tr w:rsidR="00B20A2E" w:rsidRPr="00E11769" w14:paraId="42DB5084" w14:textId="77777777" w:rsidTr="00FC0955">
        <w:tc>
          <w:tcPr>
            <w:tcW w:w="458" w:type="dxa"/>
            <w:shd w:val="clear" w:color="auto" w:fill="BFBFBF" w:themeFill="background1" w:themeFillShade="BF"/>
          </w:tcPr>
          <w:p w14:paraId="44601A28" w14:textId="77777777" w:rsidR="00B20A2E" w:rsidRDefault="00B20A2E" w:rsidP="00813B96">
            <w:pPr>
              <w:widowControl/>
              <w:tabs>
                <w:tab w:val="left" w:pos="1026"/>
                <w:tab w:val="left" w:pos="1134"/>
              </w:tabs>
              <w:ind w:left="-108" w:right="-75"/>
              <w:jc w:val="center"/>
              <w:rPr>
                <w:rFonts w:eastAsiaTheme="minorHAnsi"/>
                <w:bCs/>
                <w:sz w:val="24"/>
                <w:szCs w:val="24"/>
                <w:lang w:val="en-US" w:eastAsia="en-US"/>
              </w:rPr>
            </w:pPr>
          </w:p>
        </w:tc>
        <w:tc>
          <w:tcPr>
            <w:tcW w:w="10316" w:type="dxa"/>
            <w:gridSpan w:val="5"/>
            <w:shd w:val="clear" w:color="auto" w:fill="auto"/>
          </w:tcPr>
          <w:tbl>
            <w:tblPr>
              <w:tblStyle w:val="a3"/>
              <w:tblW w:w="10774" w:type="dxa"/>
              <w:tblLayout w:type="fixed"/>
              <w:tblLook w:val="04A0" w:firstRow="1" w:lastRow="0" w:firstColumn="1" w:lastColumn="0" w:noHBand="0" w:noVBand="1"/>
            </w:tblPr>
            <w:tblGrid>
              <w:gridCol w:w="5667"/>
              <w:gridCol w:w="962"/>
              <w:gridCol w:w="592"/>
              <w:gridCol w:w="1332"/>
              <w:gridCol w:w="2221"/>
            </w:tblGrid>
            <w:tr w:rsidR="00B20A2E" w:rsidRPr="00E11769" w14:paraId="5F39590D" w14:textId="77777777" w:rsidTr="00B20A2E">
              <w:tc>
                <w:tcPr>
                  <w:tcW w:w="5667" w:type="dxa"/>
                  <w:shd w:val="clear" w:color="auto" w:fill="auto"/>
                </w:tcPr>
                <w:p w14:paraId="0C7AD8E0" w14:textId="77777777" w:rsidR="00B20A2E" w:rsidRPr="00B20A2E" w:rsidRDefault="00B20A2E" w:rsidP="00B20A2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rPr>
                      <w:sz w:val="24"/>
                      <w:szCs w:val="24"/>
                    </w:rPr>
                  </w:pPr>
                  <w:r w:rsidRPr="00B20A2E">
                    <w:rPr>
                      <w:sz w:val="24"/>
                      <w:szCs w:val="24"/>
                    </w:rPr>
                    <w:t>Интензитетът на заявената финансова помощ е в съответствие с определения в т. 10 „Процент на съфинансиране“ от Условията за кандидатстване</w:t>
                  </w:r>
                </w:p>
                <w:p w14:paraId="0689C79D" w14:textId="0A9836CC" w:rsidR="00B20A2E" w:rsidRPr="00C61928" w:rsidRDefault="00B20A2E" w:rsidP="00B20A2E">
                  <w:pPr>
                    <w:widowControl/>
                    <w:tabs>
                      <w:tab w:val="left" w:pos="1026"/>
                      <w:tab w:val="left" w:pos="1134"/>
                    </w:tabs>
                    <w:jc w:val="both"/>
                    <w:rPr>
                      <w:sz w:val="24"/>
                      <w:szCs w:val="24"/>
                    </w:rPr>
                  </w:pPr>
                </w:p>
              </w:tc>
              <w:tc>
                <w:tcPr>
                  <w:tcW w:w="962" w:type="dxa"/>
                </w:tcPr>
                <w:p w14:paraId="6EBB7DB7" w14:textId="77777777" w:rsidR="00B20A2E" w:rsidRPr="00813B96" w:rsidRDefault="00B20A2E" w:rsidP="00B20A2E">
                  <w:pPr>
                    <w:widowControl/>
                    <w:tabs>
                      <w:tab w:val="left" w:pos="1026"/>
                      <w:tab w:val="left" w:pos="1134"/>
                    </w:tabs>
                    <w:ind w:left="34"/>
                    <w:jc w:val="both"/>
                    <w:rPr>
                      <w:rFonts w:eastAsiaTheme="minorHAnsi"/>
                      <w:sz w:val="24"/>
                      <w:szCs w:val="24"/>
                      <w:lang w:eastAsia="en-US"/>
                    </w:rPr>
                  </w:pPr>
                </w:p>
              </w:tc>
              <w:tc>
                <w:tcPr>
                  <w:tcW w:w="592" w:type="dxa"/>
                </w:tcPr>
                <w:p w14:paraId="29D2D1B7" w14:textId="77777777" w:rsidR="00B20A2E" w:rsidRPr="00813B96" w:rsidRDefault="00B20A2E" w:rsidP="00B20A2E">
                  <w:pPr>
                    <w:widowControl/>
                    <w:tabs>
                      <w:tab w:val="left" w:pos="1026"/>
                      <w:tab w:val="left" w:pos="1134"/>
                    </w:tabs>
                    <w:ind w:left="34"/>
                    <w:jc w:val="both"/>
                    <w:rPr>
                      <w:rFonts w:eastAsiaTheme="minorHAnsi"/>
                      <w:sz w:val="24"/>
                      <w:szCs w:val="24"/>
                      <w:lang w:eastAsia="en-US"/>
                    </w:rPr>
                  </w:pPr>
                </w:p>
              </w:tc>
              <w:tc>
                <w:tcPr>
                  <w:tcW w:w="1332" w:type="dxa"/>
                </w:tcPr>
                <w:p w14:paraId="17C41341" w14:textId="77777777" w:rsidR="00B20A2E" w:rsidRPr="00E11769" w:rsidRDefault="00B20A2E" w:rsidP="00B20A2E">
                  <w:pPr>
                    <w:widowControl/>
                    <w:tabs>
                      <w:tab w:val="left" w:pos="1026"/>
                      <w:tab w:val="left" w:pos="1134"/>
                    </w:tabs>
                    <w:ind w:left="34"/>
                    <w:jc w:val="both"/>
                    <w:rPr>
                      <w:rFonts w:eastAsiaTheme="minorHAnsi"/>
                      <w:sz w:val="24"/>
                      <w:szCs w:val="24"/>
                      <w:lang w:eastAsia="en-US"/>
                    </w:rPr>
                  </w:pPr>
                </w:p>
              </w:tc>
              <w:tc>
                <w:tcPr>
                  <w:tcW w:w="2221" w:type="dxa"/>
                </w:tcPr>
                <w:p w14:paraId="582359D0" w14:textId="77777777" w:rsidR="00B20A2E" w:rsidRPr="00E11769" w:rsidRDefault="00B20A2E" w:rsidP="00B20A2E">
                  <w:pPr>
                    <w:widowControl/>
                    <w:tabs>
                      <w:tab w:val="left" w:pos="1026"/>
                      <w:tab w:val="left" w:pos="1134"/>
                    </w:tabs>
                    <w:ind w:left="34"/>
                    <w:jc w:val="both"/>
                    <w:rPr>
                      <w:rFonts w:eastAsiaTheme="minorHAnsi"/>
                      <w:sz w:val="24"/>
                      <w:szCs w:val="24"/>
                      <w:lang w:eastAsia="en-US"/>
                    </w:rPr>
                  </w:pPr>
                </w:p>
              </w:tc>
            </w:tr>
          </w:tbl>
          <w:p w14:paraId="35D837A4" w14:textId="77777777" w:rsidR="00B20A2E" w:rsidRPr="00B20A2E" w:rsidRDefault="00B20A2E" w:rsidP="00B20A2E">
            <w:pPr>
              <w:widowControl/>
              <w:tabs>
                <w:tab w:val="left" w:pos="1026"/>
                <w:tab w:val="left" w:pos="1134"/>
              </w:tabs>
              <w:ind w:left="34"/>
              <w:rPr>
                <w:b/>
                <w:sz w:val="24"/>
                <w:szCs w:val="24"/>
              </w:rPr>
            </w:pPr>
          </w:p>
        </w:tc>
      </w:tr>
    </w:tbl>
    <w:p w14:paraId="678ED170" w14:textId="77777777" w:rsidR="00C012EA" w:rsidRPr="00C012EA" w:rsidRDefault="00C012EA">
      <w:bookmarkStart w:id="0" w:name="_GoBack"/>
      <w:bookmarkEnd w:id="0"/>
    </w:p>
    <w:sectPr w:rsidR="00C012EA" w:rsidRPr="00C012EA" w:rsidSect="00A17045">
      <w:headerReference w:type="default" r:id="rId8"/>
      <w:footerReference w:type="default" r:id="rId9"/>
      <w:pgSz w:w="11906" w:h="16838"/>
      <w:pgMar w:top="27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E1B2FB" w14:textId="77777777" w:rsidR="00EB328A" w:rsidRDefault="00EB328A" w:rsidP="003D0A8F">
      <w:r>
        <w:separator/>
      </w:r>
    </w:p>
  </w:endnote>
  <w:endnote w:type="continuationSeparator" w:id="0">
    <w:p w14:paraId="7F370AB8" w14:textId="77777777" w:rsidR="00EB328A" w:rsidRDefault="00EB328A" w:rsidP="003D0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A27F07" w14:textId="77777777" w:rsidR="009025B5" w:rsidRPr="00EB32EF" w:rsidRDefault="009025B5" w:rsidP="009025B5">
    <w:pPr>
      <w:widowControl/>
      <w:pBdr>
        <w:bottom w:val="single" w:sz="12" w:space="3" w:color="auto"/>
      </w:pBdr>
      <w:tabs>
        <w:tab w:val="center" w:pos="4536"/>
        <w:tab w:val="right" w:pos="9072"/>
        <w:tab w:val="right" w:pos="9356"/>
      </w:tabs>
      <w:autoSpaceDE/>
      <w:autoSpaceDN/>
      <w:adjustRightInd/>
      <w:jc w:val="right"/>
      <w:rPr>
        <w:rFonts w:ascii="Calibri" w:eastAsia="Calibri" w:hAnsi="Calibri"/>
        <w:sz w:val="22"/>
        <w:szCs w:val="22"/>
        <w:lang w:eastAsia="en-US"/>
      </w:rPr>
    </w:pPr>
  </w:p>
  <w:p w14:paraId="28F010BA" w14:textId="77777777" w:rsidR="009025B5" w:rsidRPr="00EB32EF" w:rsidRDefault="009025B5" w:rsidP="009025B5">
    <w:pPr>
      <w:widowControl/>
      <w:tabs>
        <w:tab w:val="center" w:pos="4536"/>
        <w:tab w:val="right" w:pos="9072"/>
      </w:tabs>
      <w:autoSpaceDE/>
      <w:autoSpaceDN/>
      <w:adjustRightInd/>
      <w:rPr>
        <w:rFonts w:eastAsia="Calibri"/>
        <w:lang w:eastAsia="en-US"/>
      </w:rPr>
    </w:pPr>
  </w:p>
  <w:p w14:paraId="1CBE799A" w14:textId="524BCE1A" w:rsidR="009025B5" w:rsidRPr="009025B5" w:rsidRDefault="009025B5" w:rsidP="009025B5">
    <w:pPr>
      <w:widowControl/>
      <w:autoSpaceDE/>
      <w:autoSpaceDN/>
      <w:adjustRightInd/>
      <w:spacing w:after="200" w:line="276" w:lineRule="auto"/>
      <w:rPr>
        <w:rFonts w:eastAsia="Calibri"/>
        <w:lang w:val="en-US" w:eastAsia="en-US"/>
      </w:rPr>
    </w:pPr>
    <w:r w:rsidRPr="00EB32EF">
      <w:rPr>
        <w:rFonts w:eastAsia="Calibri"/>
        <w:lang w:eastAsia="en-US"/>
      </w:rPr>
      <w:t xml:space="preserve"> Мярка 3 „Инвестиции в подкрепа на неземеделски дейности”</w:t>
    </w:r>
    <w:r>
      <w:rPr>
        <w:rFonts w:eastAsia="Calibri"/>
        <w:lang w:val="en-US" w:eastAsia="en-US"/>
      </w:rPr>
      <w:t xml:space="preserve"> </w:t>
    </w:r>
  </w:p>
  <w:p w14:paraId="1BD351C7" w14:textId="77777777" w:rsidR="009025B5" w:rsidRDefault="009025B5">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305F53" w14:textId="77777777" w:rsidR="00EB328A" w:rsidRDefault="00EB328A" w:rsidP="003D0A8F">
      <w:r>
        <w:separator/>
      </w:r>
    </w:p>
  </w:footnote>
  <w:footnote w:type="continuationSeparator" w:id="0">
    <w:p w14:paraId="3325A2AD" w14:textId="77777777" w:rsidR="00EB328A" w:rsidRDefault="00EB328A" w:rsidP="003D0A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2858EC" w14:textId="5081ABD0" w:rsidR="00B63D8F" w:rsidRDefault="00B63D8F" w:rsidP="00B63D8F">
    <w:pPr>
      <w:pStyle w:val="ad"/>
      <w:tabs>
        <w:tab w:val="left" w:pos="2580"/>
        <w:tab w:val="left" w:pos="2985"/>
      </w:tabs>
      <w:spacing w:after="120" w:line="276" w:lineRule="auto"/>
      <w:rPr>
        <w:b/>
        <w:color w:val="7F7F7F" w:themeColor="text1" w:themeTint="80"/>
        <w:sz w:val="32"/>
        <w:szCs w:val="32"/>
      </w:rPr>
    </w:pPr>
    <w:r>
      <w:rPr>
        <w:b/>
        <w:noProof/>
        <w:color w:val="7F7F7F" w:themeColor="text1" w:themeTint="80"/>
        <w:sz w:val="32"/>
        <w:szCs w:val="32"/>
      </w:rPr>
      <w:drawing>
        <wp:anchor distT="0" distB="0" distL="114300" distR="114300" simplePos="0" relativeHeight="251661824" behindDoc="0" locked="0" layoutInCell="1" allowOverlap="1" wp14:anchorId="134BD0BC" wp14:editId="2CDBD117">
          <wp:simplePos x="0" y="0"/>
          <wp:positionH relativeFrom="margin">
            <wp:posOffset>2561590</wp:posOffset>
          </wp:positionH>
          <wp:positionV relativeFrom="margin">
            <wp:posOffset>-1719580</wp:posOffset>
          </wp:positionV>
          <wp:extent cx="1390650" cy="577850"/>
          <wp:effectExtent l="0" t="0" r="0" b="0"/>
          <wp:wrapSquare wrapText="bothSides"/>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G_Pomorie_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90650" cy="577850"/>
                  </a:xfrm>
                  <a:prstGeom prst="rect">
                    <a:avLst/>
                  </a:prstGeom>
                </pic:spPr>
              </pic:pic>
            </a:graphicData>
          </a:graphic>
          <wp14:sizeRelH relativeFrom="margin">
            <wp14:pctWidth>0</wp14:pctWidth>
          </wp14:sizeRelH>
          <wp14:sizeRelV relativeFrom="margin">
            <wp14:pctHeight>0</wp14:pctHeight>
          </wp14:sizeRelV>
        </wp:anchor>
      </w:drawing>
    </w:r>
    <w:r w:rsidRPr="00873634">
      <w:rPr>
        <w:b/>
        <w:i/>
        <w:iCs/>
        <w:noProof/>
        <w:color w:val="7F7F7F" w:themeColor="text1" w:themeTint="80"/>
      </w:rPr>
      <w:drawing>
        <wp:anchor distT="0" distB="0" distL="114300" distR="114300" simplePos="0" relativeHeight="251658752" behindDoc="0" locked="0" layoutInCell="1" allowOverlap="1" wp14:anchorId="5D10A41D" wp14:editId="19A93DCE">
          <wp:simplePos x="0" y="0"/>
          <wp:positionH relativeFrom="margin">
            <wp:posOffset>391160</wp:posOffset>
          </wp:positionH>
          <wp:positionV relativeFrom="margin">
            <wp:posOffset>-1751330</wp:posOffset>
          </wp:positionV>
          <wp:extent cx="835660" cy="555625"/>
          <wp:effectExtent l="0" t="0" r="2540" b="3175"/>
          <wp:wrapSquare wrapText="bothSides"/>
          <wp:docPr id="18" name="Картина 8" descr="C:\Users\Fujitsu\Desktop\Flag_of_Europe.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ujitsu\Desktop\Flag_of_Europe.svg.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35660" cy="5556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b/>
        <w:i/>
        <w:iCs/>
        <w:noProof/>
        <w:color w:val="7F7F7F" w:themeColor="text1" w:themeTint="80"/>
      </w:rPr>
      <w:drawing>
        <wp:anchor distT="0" distB="0" distL="114300" distR="114300" simplePos="0" relativeHeight="251654656" behindDoc="0" locked="0" layoutInCell="1" allowOverlap="1" wp14:anchorId="351EE038" wp14:editId="7C8CA047">
          <wp:simplePos x="0" y="0"/>
          <wp:positionH relativeFrom="margin">
            <wp:posOffset>1621790</wp:posOffset>
          </wp:positionH>
          <wp:positionV relativeFrom="paragraph">
            <wp:posOffset>19685</wp:posOffset>
          </wp:positionV>
          <wp:extent cx="556260" cy="556260"/>
          <wp:effectExtent l="0" t="0" r="2540" b="2540"/>
          <wp:wrapNone/>
          <wp:docPr id="20" name="Картина 1" descr="&amp;Lcy;&amp;ocy;&amp;gcy;&amp;ocy; &amp;ncy;&amp;acy; &amp;Pcy;&amp;Rcy;&amp;Scy;&amp;R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7" descr="&amp;Lcy;&amp;ocy;&amp;gcy;&amp;ocy; &amp;ncy;&amp;acy; &amp;Pcy;&amp;Rcy;&amp;Scy;&amp;Rc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56260" cy="556260"/>
                  </a:xfrm>
                  <a:prstGeom prst="rect">
                    <a:avLst/>
                  </a:prstGeom>
                  <a:noFill/>
                  <a:ln>
                    <a:noFill/>
                  </a:ln>
                </pic:spPr>
              </pic:pic>
            </a:graphicData>
          </a:graphic>
          <wp14:sizeRelH relativeFrom="page">
            <wp14:pctWidth>0</wp14:pctWidth>
          </wp14:sizeRelH>
          <wp14:sizeRelV relativeFrom="page">
            <wp14:pctHeight>0</wp14:pctHeight>
          </wp14:sizeRelV>
        </wp:anchor>
      </w:drawing>
    </w:r>
    <w:r>
      <w:rPr>
        <w:b/>
        <w:color w:val="7F7F7F" w:themeColor="text1" w:themeTint="80"/>
        <w:sz w:val="32"/>
        <w:szCs w:val="32"/>
      </w:rPr>
      <w:t xml:space="preserve">                                                                               </w:t>
    </w:r>
    <w:r>
      <w:rPr>
        <w:b/>
        <w:noProof/>
        <w:color w:val="7F7F7F" w:themeColor="text1" w:themeTint="80"/>
        <w:sz w:val="32"/>
        <w:szCs w:val="32"/>
      </w:rPr>
      <w:drawing>
        <wp:inline distT="0" distB="0" distL="0" distR="0" wp14:anchorId="39EDBF20" wp14:editId="70CA07DD">
          <wp:extent cx="1627505" cy="646430"/>
          <wp:effectExtent l="0" t="0" r="0" b="1270"/>
          <wp:docPr id="9" name="Картина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27505" cy="646430"/>
                  </a:xfrm>
                  <a:prstGeom prst="rect">
                    <a:avLst/>
                  </a:prstGeom>
                  <a:noFill/>
                </pic:spPr>
              </pic:pic>
            </a:graphicData>
          </a:graphic>
        </wp:inline>
      </w:drawing>
    </w:r>
  </w:p>
  <w:p w14:paraId="47E805EA" w14:textId="77777777" w:rsidR="00B63D8F" w:rsidRDefault="00B63D8F" w:rsidP="00B63D8F">
    <w:pPr>
      <w:pStyle w:val="ad"/>
      <w:tabs>
        <w:tab w:val="left" w:pos="2580"/>
        <w:tab w:val="left" w:pos="2985"/>
      </w:tabs>
      <w:spacing w:line="360" w:lineRule="auto"/>
      <w:jc w:val="center"/>
      <w:rPr>
        <w:b/>
        <w:bCs/>
        <w:i/>
        <w:iCs/>
        <w:spacing w:val="6"/>
      </w:rPr>
    </w:pPr>
  </w:p>
  <w:p w14:paraId="2B37B3FB" w14:textId="77777777" w:rsidR="00B63D8F" w:rsidRPr="00D54185" w:rsidRDefault="00B63D8F" w:rsidP="00B63D8F">
    <w:pPr>
      <w:pStyle w:val="ad"/>
      <w:pBdr>
        <w:bottom w:val="double" w:sz="4" w:space="1" w:color="auto"/>
      </w:pBdr>
      <w:tabs>
        <w:tab w:val="left" w:pos="2580"/>
        <w:tab w:val="left" w:pos="2985"/>
      </w:tabs>
      <w:spacing w:line="360" w:lineRule="auto"/>
      <w:jc w:val="center"/>
      <w:rPr>
        <w:b/>
        <w:bCs/>
        <w:i/>
        <w:iCs/>
        <w:spacing w:val="6"/>
      </w:rPr>
    </w:pPr>
    <w:r w:rsidRPr="00603125">
      <w:rPr>
        <w:b/>
        <w:bCs/>
        <w:i/>
        <w:iCs/>
        <w:spacing w:val="6"/>
      </w:rPr>
      <w:t>Европейски</w:t>
    </w:r>
    <w:r w:rsidRPr="00D54185">
      <w:rPr>
        <w:b/>
        <w:bCs/>
        <w:i/>
        <w:iCs/>
        <w:spacing w:val="6"/>
      </w:rPr>
      <w:t xml:space="preserve"> земеделски фонд за развитие на </w:t>
    </w:r>
    <w:r w:rsidRPr="001E479C">
      <w:rPr>
        <w:b/>
        <w:bCs/>
        <w:i/>
        <w:iCs/>
        <w:spacing w:val="6"/>
      </w:rPr>
      <w:t>селските</w:t>
    </w:r>
    <w:r w:rsidRPr="00D54185">
      <w:rPr>
        <w:b/>
        <w:bCs/>
        <w:i/>
        <w:iCs/>
        <w:spacing w:val="6"/>
      </w:rPr>
      <w:t xml:space="preserve"> райони: </w:t>
    </w:r>
    <w:r>
      <w:rPr>
        <w:b/>
        <w:bCs/>
        <w:i/>
        <w:iCs/>
        <w:spacing w:val="6"/>
      </w:rPr>
      <w:t xml:space="preserve"> </w:t>
    </w:r>
    <w:r w:rsidRPr="00D54185">
      <w:rPr>
        <w:b/>
        <w:bCs/>
        <w:i/>
        <w:iCs/>
        <w:spacing w:val="6"/>
      </w:rPr>
      <w:t>Европа инвестира в селските райони</w:t>
    </w:r>
  </w:p>
  <w:p w14:paraId="13007316" w14:textId="77777777" w:rsidR="00B63D8F" w:rsidRDefault="00B63D8F" w:rsidP="00B63D8F">
    <w:pPr>
      <w:spacing w:line="276" w:lineRule="auto"/>
      <w:outlineLvl w:val="0"/>
      <w:rPr>
        <w:b/>
        <w:bCs/>
        <w:i/>
        <w:iCs/>
      </w:rPr>
    </w:pPr>
  </w:p>
  <w:p w14:paraId="24416106" w14:textId="77777777" w:rsidR="003D0A8F" w:rsidRPr="009025B5" w:rsidRDefault="003D0A8F">
    <w:pPr>
      <w:pStyle w:val="ad"/>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71451"/>
    <w:multiLevelType w:val="hybridMultilevel"/>
    <w:tmpl w:val="C8BA1718"/>
    <w:lvl w:ilvl="0" w:tplc="40627B12">
      <w:start w:val="1"/>
      <w:numFmt w:val="decimal"/>
      <w:lvlText w:val="%1."/>
      <w:lvlJc w:val="left"/>
      <w:pPr>
        <w:ind w:left="1287" w:hanging="360"/>
      </w:pPr>
      <w:rPr>
        <w:i w:val="0"/>
      </w:r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1" w15:restartNumberingAfterBreak="0">
    <w:nsid w:val="2002347E"/>
    <w:multiLevelType w:val="hybridMultilevel"/>
    <w:tmpl w:val="DAA0CED2"/>
    <w:lvl w:ilvl="0" w:tplc="82C64D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3F7D7F"/>
    <w:multiLevelType w:val="hybridMultilevel"/>
    <w:tmpl w:val="9348CE8A"/>
    <w:lvl w:ilvl="0" w:tplc="5BA8D9DA">
      <w:start w:val="1"/>
      <w:numFmt w:val="bullet"/>
      <w:lvlText w:val="-"/>
      <w:lvlJc w:val="left"/>
      <w:pPr>
        <w:ind w:left="720" w:hanging="360"/>
      </w:pPr>
      <w:rPr>
        <w:rFonts w:ascii="Times New Roman" w:eastAsia="Times New Roman" w:hAnsi="Times New Roman" w:cs="Times New Roman" w:hint="default"/>
      </w:rPr>
    </w:lvl>
    <w:lvl w:ilvl="1" w:tplc="1390F9EC">
      <w:numFmt w:val="bullet"/>
      <w:lvlText w:val="•"/>
      <w:lvlJc w:val="left"/>
      <w:pPr>
        <w:ind w:left="1785" w:hanging="705"/>
      </w:pPr>
      <w:rPr>
        <w:rFonts w:ascii="Times New Roman" w:eastAsia="Times New Roman" w:hAnsi="Times New Roman" w:cs="Times New Roman" w:hint="default"/>
        <w:b/>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29F554A6"/>
    <w:multiLevelType w:val="hybridMultilevel"/>
    <w:tmpl w:val="0C800F84"/>
    <w:lvl w:ilvl="0" w:tplc="23E0C542">
      <w:start w:val="1"/>
      <w:numFmt w:val="decimal"/>
      <w:lvlText w:val="%1."/>
      <w:lvlJc w:val="left"/>
      <w:pPr>
        <w:ind w:left="961" w:hanging="360"/>
      </w:pPr>
      <w:rPr>
        <w:rFonts w:hint="default"/>
      </w:rPr>
    </w:lvl>
    <w:lvl w:ilvl="1" w:tplc="04020019" w:tentative="1">
      <w:start w:val="1"/>
      <w:numFmt w:val="lowerLetter"/>
      <w:lvlText w:val="%2."/>
      <w:lvlJc w:val="left"/>
      <w:pPr>
        <w:ind w:left="1681" w:hanging="360"/>
      </w:pPr>
    </w:lvl>
    <w:lvl w:ilvl="2" w:tplc="0402001B" w:tentative="1">
      <w:start w:val="1"/>
      <w:numFmt w:val="lowerRoman"/>
      <w:lvlText w:val="%3."/>
      <w:lvlJc w:val="right"/>
      <w:pPr>
        <w:ind w:left="2401" w:hanging="180"/>
      </w:pPr>
    </w:lvl>
    <w:lvl w:ilvl="3" w:tplc="0402000F" w:tentative="1">
      <w:start w:val="1"/>
      <w:numFmt w:val="decimal"/>
      <w:lvlText w:val="%4."/>
      <w:lvlJc w:val="left"/>
      <w:pPr>
        <w:ind w:left="3121" w:hanging="360"/>
      </w:pPr>
    </w:lvl>
    <w:lvl w:ilvl="4" w:tplc="04020019" w:tentative="1">
      <w:start w:val="1"/>
      <w:numFmt w:val="lowerLetter"/>
      <w:lvlText w:val="%5."/>
      <w:lvlJc w:val="left"/>
      <w:pPr>
        <w:ind w:left="3841" w:hanging="360"/>
      </w:pPr>
    </w:lvl>
    <w:lvl w:ilvl="5" w:tplc="0402001B" w:tentative="1">
      <w:start w:val="1"/>
      <w:numFmt w:val="lowerRoman"/>
      <w:lvlText w:val="%6."/>
      <w:lvlJc w:val="right"/>
      <w:pPr>
        <w:ind w:left="4561" w:hanging="180"/>
      </w:pPr>
    </w:lvl>
    <w:lvl w:ilvl="6" w:tplc="0402000F" w:tentative="1">
      <w:start w:val="1"/>
      <w:numFmt w:val="decimal"/>
      <w:lvlText w:val="%7."/>
      <w:lvlJc w:val="left"/>
      <w:pPr>
        <w:ind w:left="5281" w:hanging="360"/>
      </w:pPr>
    </w:lvl>
    <w:lvl w:ilvl="7" w:tplc="04020019" w:tentative="1">
      <w:start w:val="1"/>
      <w:numFmt w:val="lowerLetter"/>
      <w:lvlText w:val="%8."/>
      <w:lvlJc w:val="left"/>
      <w:pPr>
        <w:ind w:left="6001" w:hanging="360"/>
      </w:pPr>
    </w:lvl>
    <w:lvl w:ilvl="8" w:tplc="0402001B" w:tentative="1">
      <w:start w:val="1"/>
      <w:numFmt w:val="lowerRoman"/>
      <w:lvlText w:val="%9."/>
      <w:lvlJc w:val="right"/>
      <w:pPr>
        <w:ind w:left="6721" w:hanging="180"/>
      </w:pPr>
    </w:lvl>
  </w:abstractNum>
  <w:abstractNum w:abstractNumId="4" w15:restartNumberingAfterBreak="0">
    <w:nsid w:val="2A0D7F5D"/>
    <w:multiLevelType w:val="hybridMultilevel"/>
    <w:tmpl w:val="B03EA8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B134BA3"/>
    <w:multiLevelType w:val="hybridMultilevel"/>
    <w:tmpl w:val="C8BA1718"/>
    <w:lvl w:ilvl="0" w:tplc="40627B12">
      <w:start w:val="1"/>
      <w:numFmt w:val="decimal"/>
      <w:lvlText w:val="%1."/>
      <w:lvlJc w:val="left"/>
      <w:pPr>
        <w:ind w:left="1287" w:hanging="360"/>
      </w:pPr>
      <w:rPr>
        <w:i w:val="0"/>
      </w:r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num w:numId="1">
    <w:abstractNumId w:val="5"/>
  </w:num>
  <w:num w:numId="2">
    <w:abstractNumId w:val="3"/>
  </w:num>
  <w:num w:numId="3">
    <w:abstractNumId w:val="0"/>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B99"/>
    <w:rsid w:val="0002063C"/>
    <w:rsid w:val="000458ED"/>
    <w:rsid w:val="000A00F8"/>
    <w:rsid w:val="000A638F"/>
    <w:rsid w:val="000C6644"/>
    <w:rsid w:val="00104F07"/>
    <w:rsid w:val="00105303"/>
    <w:rsid w:val="0012529C"/>
    <w:rsid w:val="00146B99"/>
    <w:rsid w:val="001565C3"/>
    <w:rsid w:val="001E2E0D"/>
    <w:rsid w:val="00227B67"/>
    <w:rsid w:val="00251663"/>
    <w:rsid w:val="00273289"/>
    <w:rsid w:val="00282F6C"/>
    <w:rsid w:val="00292E4E"/>
    <w:rsid w:val="002A4A5E"/>
    <w:rsid w:val="002B60CF"/>
    <w:rsid w:val="002C7F4A"/>
    <w:rsid w:val="002D7F3D"/>
    <w:rsid w:val="002E73A3"/>
    <w:rsid w:val="002F096D"/>
    <w:rsid w:val="002F29CA"/>
    <w:rsid w:val="00326DCB"/>
    <w:rsid w:val="0033391D"/>
    <w:rsid w:val="0034064D"/>
    <w:rsid w:val="00347521"/>
    <w:rsid w:val="00371A92"/>
    <w:rsid w:val="003850FF"/>
    <w:rsid w:val="00392B3B"/>
    <w:rsid w:val="003974F0"/>
    <w:rsid w:val="003D0A8F"/>
    <w:rsid w:val="004015B3"/>
    <w:rsid w:val="004144FE"/>
    <w:rsid w:val="00447D6A"/>
    <w:rsid w:val="004779A7"/>
    <w:rsid w:val="004A5FE7"/>
    <w:rsid w:val="004C3E0B"/>
    <w:rsid w:val="004E518D"/>
    <w:rsid w:val="00504735"/>
    <w:rsid w:val="00583CF0"/>
    <w:rsid w:val="005923EC"/>
    <w:rsid w:val="005B3FF7"/>
    <w:rsid w:val="005C32B2"/>
    <w:rsid w:val="005E3514"/>
    <w:rsid w:val="006123D3"/>
    <w:rsid w:val="0063161F"/>
    <w:rsid w:val="00652EC0"/>
    <w:rsid w:val="00662180"/>
    <w:rsid w:val="006B3390"/>
    <w:rsid w:val="00735E4F"/>
    <w:rsid w:val="00742494"/>
    <w:rsid w:val="00754637"/>
    <w:rsid w:val="00782A3C"/>
    <w:rsid w:val="0078790A"/>
    <w:rsid w:val="00800DF8"/>
    <w:rsid w:val="008120D7"/>
    <w:rsid w:val="00813B96"/>
    <w:rsid w:val="00833C11"/>
    <w:rsid w:val="00844358"/>
    <w:rsid w:val="008462E4"/>
    <w:rsid w:val="00852D90"/>
    <w:rsid w:val="00871422"/>
    <w:rsid w:val="00884434"/>
    <w:rsid w:val="008A74BF"/>
    <w:rsid w:val="008D7D11"/>
    <w:rsid w:val="008E5C78"/>
    <w:rsid w:val="008F4AC9"/>
    <w:rsid w:val="009025B5"/>
    <w:rsid w:val="00902971"/>
    <w:rsid w:val="00907CF1"/>
    <w:rsid w:val="00943995"/>
    <w:rsid w:val="00953831"/>
    <w:rsid w:val="009D2C34"/>
    <w:rsid w:val="00A17045"/>
    <w:rsid w:val="00A62EFC"/>
    <w:rsid w:val="00AB5E3C"/>
    <w:rsid w:val="00B15D7D"/>
    <w:rsid w:val="00B20A2E"/>
    <w:rsid w:val="00B359CF"/>
    <w:rsid w:val="00B46BD6"/>
    <w:rsid w:val="00B63D8F"/>
    <w:rsid w:val="00B823BF"/>
    <w:rsid w:val="00B8478A"/>
    <w:rsid w:val="00BA43A9"/>
    <w:rsid w:val="00BC4FE4"/>
    <w:rsid w:val="00C012EA"/>
    <w:rsid w:val="00C21471"/>
    <w:rsid w:val="00C30F7D"/>
    <w:rsid w:val="00C51038"/>
    <w:rsid w:val="00C61928"/>
    <w:rsid w:val="00C71CB6"/>
    <w:rsid w:val="00CB012A"/>
    <w:rsid w:val="00CC2B12"/>
    <w:rsid w:val="00D15CEB"/>
    <w:rsid w:val="00D252DC"/>
    <w:rsid w:val="00D31DCB"/>
    <w:rsid w:val="00DC2268"/>
    <w:rsid w:val="00DD20FA"/>
    <w:rsid w:val="00E11769"/>
    <w:rsid w:val="00E26C7D"/>
    <w:rsid w:val="00E6746E"/>
    <w:rsid w:val="00E71DE8"/>
    <w:rsid w:val="00E73024"/>
    <w:rsid w:val="00E73D1F"/>
    <w:rsid w:val="00E73D60"/>
    <w:rsid w:val="00E74972"/>
    <w:rsid w:val="00E83823"/>
    <w:rsid w:val="00E8771D"/>
    <w:rsid w:val="00E92045"/>
    <w:rsid w:val="00EB328A"/>
    <w:rsid w:val="00EC1AD6"/>
    <w:rsid w:val="00EC7975"/>
    <w:rsid w:val="00EE3A3C"/>
    <w:rsid w:val="00EE676B"/>
    <w:rsid w:val="00F01CF7"/>
    <w:rsid w:val="00F05A41"/>
    <w:rsid w:val="00F16B5A"/>
    <w:rsid w:val="00F25BC9"/>
    <w:rsid w:val="00F269E6"/>
    <w:rsid w:val="00F62CA3"/>
    <w:rsid w:val="00F646F5"/>
    <w:rsid w:val="00F8579C"/>
    <w:rsid w:val="00FA251C"/>
    <w:rsid w:val="00FA5840"/>
    <w:rsid w:val="00FE08C1"/>
    <w:rsid w:val="00FF094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9BE643"/>
  <w15:docId w15:val="{07C72DEE-A1EC-4665-AE55-8BEFCB324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bg-BG"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0A2E"/>
    <w:pPr>
      <w:widowControl w:val="0"/>
      <w:autoSpaceDE w:val="0"/>
      <w:autoSpaceDN w:val="0"/>
      <w:adjustRightInd w:val="0"/>
      <w:jc w:val="left"/>
    </w:pPr>
    <w:rPr>
      <w:rFonts w:eastAsia="Times New Roman"/>
      <w:sz w:val="20"/>
      <w:szCs w:val="20"/>
      <w:lan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07C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907CF1"/>
    <w:pPr>
      <w:ind w:left="720"/>
      <w:contextualSpacing/>
    </w:pPr>
  </w:style>
  <w:style w:type="character" w:customStyle="1" w:styleId="a5">
    <w:name w:val="Списък на абзаци Знак"/>
    <w:link w:val="a4"/>
    <w:uiPriority w:val="34"/>
    <w:locked/>
    <w:rsid w:val="00907CF1"/>
    <w:rPr>
      <w:rFonts w:eastAsia="Times New Roman"/>
      <w:sz w:val="20"/>
      <w:szCs w:val="20"/>
      <w:lang w:eastAsia="bg-BG"/>
    </w:rPr>
  </w:style>
  <w:style w:type="paragraph" w:styleId="a6">
    <w:name w:val="Balloon Text"/>
    <w:basedOn w:val="a"/>
    <w:link w:val="a7"/>
    <w:uiPriority w:val="99"/>
    <w:semiHidden/>
    <w:unhideWhenUsed/>
    <w:rsid w:val="00A17045"/>
    <w:rPr>
      <w:rFonts w:ascii="Tahoma" w:hAnsi="Tahoma" w:cs="Tahoma"/>
      <w:sz w:val="16"/>
      <w:szCs w:val="16"/>
    </w:rPr>
  </w:style>
  <w:style w:type="character" w:customStyle="1" w:styleId="a7">
    <w:name w:val="Изнесен текст Знак"/>
    <w:basedOn w:val="a0"/>
    <w:link w:val="a6"/>
    <w:uiPriority w:val="99"/>
    <w:semiHidden/>
    <w:rsid w:val="00A17045"/>
    <w:rPr>
      <w:rFonts w:ascii="Tahoma" w:eastAsia="Times New Roman" w:hAnsi="Tahoma" w:cs="Tahoma"/>
      <w:sz w:val="16"/>
      <w:szCs w:val="16"/>
      <w:lang w:eastAsia="bg-BG"/>
    </w:rPr>
  </w:style>
  <w:style w:type="character" w:styleId="a8">
    <w:name w:val="annotation reference"/>
    <w:basedOn w:val="a0"/>
    <w:uiPriority w:val="99"/>
    <w:semiHidden/>
    <w:unhideWhenUsed/>
    <w:rsid w:val="005B3FF7"/>
    <w:rPr>
      <w:sz w:val="16"/>
      <w:szCs w:val="16"/>
    </w:rPr>
  </w:style>
  <w:style w:type="paragraph" w:styleId="a9">
    <w:name w:val="annotation text"/>
    <w:basedOn w:val="a"/>
    <w:link w:val="aa"/>
    <w:uiPriority w:val="99"/>
    <w:semiHidden/>
    <w:unhideWhenUsed/>
    <w:rsid w:val="005B3FF7"/>
  </w:style>
  <w:style w:type="character" w:customStyle="1" w:styleId="aa">
    <w:name w:val="Текст на коментар Знак"/>
    <w:basedOn w:val="a0"/>
    <w:link w:val="a9"/>
    <w:uiPriority w:val="99"/>
    <w:semiHidden/>
    <w:rsid w:val="005B3FF7"/>
    <w:rPr>
      <w:rFonts w:eastAsia="Times New Roman"/>
      <w:sz w:val="20"/>
      <w:szCs w:val="20"/>
      <w:lang w:eastAsia="bg-BG"/>
    </w:rPr>
  </w:style>
  <w:style w:type="paragraph" w:styleId="ab">
    <w:name w:val="annotation subject"/>
    <w:basedOn w:val="a9"/>
    <w:next w:val="a9"/>
    <w:link w:val="ac"/>
    <w:uiPriority w:val="99"/>
    <w:semiHidden/>
    <w:unhideWhenUsed/>
    <w:rsid w:val="005B3FF7"/>
    <w:rPr>
      <w:b/>
      <w:bCs/>
    </w:rPr>
  </w:style>
  <w:style w:type="character" w:customStyle="1" w:styleId="ac">
    <w:name w:val="Предмет на коментар Знак"/>
    <w:basedOn w:val="aa"/>
    <w:link w:val="ab"/>
    <w:uiPriority w:val="99"/>
    <w:semiHidden/>
    <w:rsid w:val="005B3FF7"/>
    <w:rPr>
      <w:rFonts w:eastAsia="Times New Roman"/>
      <w:b/>
      <w:bCs/>
      <w:sz w:val="20"/>
      <w:szCs w:val="20"/>
      <w:lang w:eastAsia="bg-BG"/>
    </w:rPr>
  </w:style>
  <w:style w:type="paragraph" w:styleId="ad">
    <w:name w:val="header"/>
    <w:basedOn w:val="a"/>
    <w:link w:val="ae"/>
    <w:uiPriority w:val="99"/>
    <w:unhideWhenUsed/>
    <w:rsid w:val="003D0A8F"/>
    <w:pPr>
      <w:tabs>
        <w:tab w:val="center" w:pos="4703"/>
        <w:tab w:val="right" w:pos="9406"/>
      </w:tabs>
    </w:pPr>
  </w:style>
  <w:style w:type="character" w:customStyle="1" w:styleId="ae">
    <w:name w:val="Горен колонтитул Знак"/>
    <w:basedOn w:val="a0"/>
    <w:link w:val="ad"/>
    <w:uiPriority w:val="99"/>
    <w:rsid w:val="003D0A8F"/>
    <w:rPr>
      <w:rFonts w:eastAsia="Times New Roman"/>
      <w:sz w:val="20"/>
      <w:szCs w:val="20"/>
      <w:lang w:eastAsia="bg-BG"/>
    </w:rPr>
  </w:style>
  <w:style w:type="paragraph" w:styleId="af">
    <w:name w:val="footer"/>
    <w:basedOn w:val="a"/>
    <w:link w:val="af0"/>
    <w:uiPriority w:val="99"/>
    <w:unhideWhenUsed/>
    <w:rsid w:val="003D0A8F"/>
    <w:pPr>
      <w:tabs>
        <w:tab w:val="center" w:pos="4703"/>
        <w:tab w:val="right" w:pos="9406"/>
      </w:tabs>
    </w:pPr>
  </w:style>
  <w:style w:type="character" w:customStyle="1" w:styleId="af0">
    <w:name w:val="Долен колонтитул Знак"/>
    <w:basedOn w:val="a0"/>
    <w:link w:val="af"/>
    <w:uiPriority w:val="99"/>
    <w:rsid w:val="003D0A8F"/>
    <w:rPr>
      <w:rFonts w:eastAsia="Times New Roman"/>
      <w:sz w:val="20"/>
      <w:szCs w:val="2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0209907">
      <w:bodyDiv w:val="1"/>
      <w:marLeft w:val="0"/>
      <w:marRight w:val="0"/>
      <w:marTop w:val="0"/>
      <w:marBottom w:val="0"/>
      <w:divBdr>
        <w:top w:val="none" w:sz="0" w:space="0" w:color="auto"/>
        <w:left w:val="none" w:sz="0" w:space="0" w:color="auto"/>
        <w:bottom w:val="none" w:sz="0" w:space="0" w:color="auto"/>
        <w:right w:val="none" w:sz="0" w:space="0" w:color="auto"/>
      </w:divBdr>
    </w:div>
    <w:div w:id="1749574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1624F4-D550-4F93-BF6B-65336EEA3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502</TotalTime>
  <Pages>13</Pages>
  <Words>3074</Words>
  <Characters>17526</Characters>
  <Application>Microsoft Office Word</Application>
  <DocSecurity>0</DocSecurity>
  <Lines>146</Lines>
  <Paragraphs>41</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Nik</Company>
  <LinksUpToDate>false</LinksUpToDate>
  <CharactersWithSpaces>20559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dc:creator>
  <cp:keywords/>
  <dc:description/>
  <cp:lastModifiedBy>Fujitsu</cp:lastModifiedBy>
  <cp:revision>108</cp:revision>
  <dcterms:created xsi:type="dcterms:W3CDTF">2018-02-13T18:59:00Z</dcterms:created>
  <dcterms:modified xsi:type="dcterms:W3CDTF">2019-03-11T09:42:00Z</dcterms:modified>
</cp:coreProperties>
</file>